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88696" w14:textId="62D7B4FA" w:rsidR="00933AB1" w:rsidRPr="00CF2994" w:rsidRDefault="0011768C" w:rsidP="00CF2994">
      <w:pPr>
        <w:jc w:val="center"/>
        <w:rPr>
          <w:sz w:val="24"/>
          <w:szCs w:val="24"/>
        </w:rPr>
      </w:pPr>
      <w:r>
        <w:rPr>
          <w:sz w:val="24"/>
          <w:szCs w:val="24"/>
        </w:rPr>
        <w:t>6591</w:t>
      </w:r>
      <w:r w:rsidR="00CF2994">
        <w:rPr>
          <w:sz w:val="24"/>
          <w:szCs w:val="24"/>
        </w:rPr>
        <w:t xml:space="preserve"> Z1 </w:t>
      </w:r>
      <w:r w:rsidR="00933AB1" w:rsidRPr="00CF2994">
        <w:rPr>
          <w:sz w:val="24"/>
          <w:szCs w:val="24"/>
        </w:rPr>
        <w:t xml:space="preserve">ATTACHMENT </w:t>
      </w:r>
      <w:r w:rsidR="005F7D6A">
        <w:rPr>
          <w:sz w:val="24"/>
          <w:szCs w:val="24"/>
        </w:rPr>
        <w:t>B</w:t>
      </w:r>
      <w:r w:rsidR="00CF2994">
        <w:rPr>
          <w:sz w:val="24"/>
          <w:szCs w:val="24"/>
        </w:rPr>
        <w:t xml:space="preserve"> – Technical Requirements</w:t>
      </w:r>
    </w:p>
    <w:p w14:paraId="671BDE06" w14:textId="1B6D771E" w:rsidR="00365ADD" w:rsidRDefault="00365ADD">
      <w:pPr>
        <w:rPr>
          <w:rFonts w:ascii="Arial" w:hAnsi="Arial" w:cs="Arial"/>
          <w:sz w:val="18"/>
          <w:szCs w:val="18"/>
        </w:rPr>
      </w:pPr>
      <w:r>
        <w:rPr>
          <w:rFonts w:ascii="Arial" w:hAnsi="Arial" w:cs="Arial"/>
          <w:sz w:val="18"/>
          <w:szCs w:val="18"/>
        </w:rPr>
        <w:t>Bidder Name: _____________________________________________________________________</w:t>
      </w:r>
    </w:p>
    <w:p w14:paraId="288F2339" w14:textId="77777777" w:rsidR="00365ADD" w:rsidRDefault="00365ADD">
      <w:pPr>
        <w:rPr>
          <w:rFonts w:ascii="Arial" w:hAnsi="Arial" w:cs="Arial"/>
          <w:sz w:val="18"/>
          <w:szCs w:val="18"/>
        </w:rPr>
      </w:pPr>
    </w:p>
    <w:p w14:paraId="48350972" w14:textId="332188F0" w:rsidR="00933AB1" w:rsidRPr="00190BFA" w:rsidRDefault="00E35645">
      <w:pPr>
        <w:rPr>
          <w:rFonts w:ascii="Arial" w:hAnsi="Arial" w:cs="Arial"/>
          <w:sz w:val="18"/>
          <w:szCs w:val="18"/>
        </w:rPr>
      </w:pPr>
      <w:r w:rsidRPr="00190BFA">
        <w:rPr>
          <w:rFonts w:ascii="Arial" w:hAnsi="Arial" w:cs="Arial"/>
          <w:sz w:val="18"/>
          <w:szCs w:val="18"/>
        </w:rPr>
        <w:t>Bidder should fully respond to each question in enough detail to allow for comprehensive evaluation of the response.</w:t>
      </w:r>
    </w:p>
    <w:p w14:paraId="79666E0D" w14:textId="6998E64D" w:rsidR="00D13D7D" w:rsidRDefault="00D13D7D"/>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651"/>
        <w:gridCol w:w="7"/>
      </w:tblGrid>
      <w:tr w:rsidR="00D13D7D" w:rsidRPr="003512B9" w14:paraId="303C9602" w14:textId="77777777" w:rsidTr="00E91AD3">
        <w:trPr>
          <w:trHeight w:val="440"/>
          <w:jc w:val="center"/>
        </w:trPr>
        <w:tc>
          <w:tcPr>
            <w:tcW w:w="9153" w:type="dxa"/>
            <w:gridSpan w:val="3"/>
            <w:shd w:val="clear" w:color="auto" w:fill="D9D9D9" w:themeFill="background1" w:themeFillShade="D9"/>
            <w:vAlign w:val="center"/>
          </w:tcPr>
          <w:p w14:paraId="3DEC6071" w14:textId="427163CA" w:rsidR="00D13D7D" w:rsidRPr="003512B9" w:rsidRDefault="003512B9" w:rsidP="00E91AD3">
            <w:pPr>
              <w:pStyle w:val="Level3"/>
              <w:numPr>
                <w:ilvl w:val="0"/>
                <w:numId w:val="0"/>
              </w:numPr>
              <w:ind w:left="-29"/>
              <w:jc w:val="center"/>
              <w:rPr>
                <w:rFonts w:cs="Arial"/>
                <w:b/>
                <w:sz w:val="20"/>
                <w:szCs w:val="20"/>
              </w:rPr>
            </w:pPr>
            <w:r w:rsidRPr="003512B9">
              <w:rPr>
                <w:rFonts w:cs="Arial"/>
                <w:b/>
                <w:sz w:val="20"/>
                <w:szCs w:val="20"/>
              </w:rPr>
              <w:t>Technical Requirements</w:t>
            </w:r>
          </w:p>
        </w:tc>
      </w:tr>
      <w:tr w:rsidR="00D13D7D" w:rsidRPr="003512B9" w14:paraId="51F9EBDA" w14:textId="77777777" w:rsidTr="00895E7E">
        <w:trPr>
          <w:gridAfter w:val="1"/>
          <w:wAfter w:w="7" w:type="dxa"/>
          <w:trHeight w:val="530"/>
          <w:jc w:val="center"/>
        </w:trPr>
        <w:tc>
          <w:tcPr>
            <w:tcW w:w="495" w:type="dxa"/>
            <w:vMerge w:val="restart"/>
            <w:shd w:val="clear" w:color="auto" w:fill="auto"/>
            <w:vAlign w:val="center"/>
          </w:tcPr>
          <w:p w14:paraId="1F53A518"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p>
        </w:tc>
        <w:tc>
          <w:tcPr>
            <w:tcW w:w="8651" w:type="dxa"/>
            <w:shd w:val="clear" w:color="auto" w:fill="auto"/>
          </w:tcPr>
          <w:p w14:paraId="501BB4F5" w14:textId="22DC8BE6" w:rsidR="00D13D7D" w:rsidRPr="003512B9" w:rsidRDefault="00D13D7D" w:rsidP="003512B9">
            <w:pPr>
              <w:pStyle w:val="Level3"/>
              <w:ind w:left="0"/>
              <w:rPr>
                <w:rFonts w:cs="Arial"/>
                <w:sz w:val="20"/>
                <w:szCs w:val="20"/>
              </w:rPr>
            </w:pPr>
            <w:r w:rsidRPr="003512B9">
              <w:rPr>
                <w:rFonts w:cs="Arial"/>
                <w:sz w:val="20"/>
                <w:szCs w:val="20"/>
              </w:rPr>
              <w:t>Will a dedicated Customer Service unit be provided to the State?  If so, where will this unit be located?  A toll-free number must be provided by the Provider.   The State requires the minimum hours for customer service operation be from Monday through Friday, 8:00 am to 5:00 pm, Central Time.  Please advise as to additional hours open beyond core hours described above.</w:t>
            </w:r>
          </w:p>
        </w:tc>
      </w:tr>
      <w:tr w:rsidR="00D13D7D" w:rsidRPr="003512B9" w14:paraId="199A2B91" w14:textId="77777777" w:rsidTr="00895E7E">
        <w:trPr>
          <w:gridAfter w:val="1"/>
          <w:wAfter w:w="7" w:type="dxa"/>
          <w:trHeight w:val="624"/>
          <w:jc w:val="center"/>
        </w:trPr>
        <w:tc>
          <w:tcPr>
            <w:tcW w:w="495" w:type="dxa"/>
            <w:vMerge/>
            <w:shd w:val="clear" w:color="auto" w:fill="auto"/>
            <w:vAlign w:val="center"/>
          </w:tcPr>
          <w:p w14:paraId="7BD9E3A8" w14:textId="77777777" w:rsidR="00D13D7D" w:rsidRPr="003512B9" w:rsidRDefault="00D13D7D" w:rsidP="00E91AD3">
            <w:pPr>
              <w:pStyle w:val="Level3"/>
              <w:numPr>
                <w:ilvl w:val="0"/>
                <w:numId w:val="0"/>
              </w:numPr>
              <w:jc w:val="center"/>
              <w:rPr>
                <w:rFonts w:eastAsia="Calibri" w:cs="Arial"/>
                <w:sz w:val="20"/>
                <w:szCs w:val="20"/>
              </w:rPr>
            </w:pPr>
          </w:p>
        </w:tc>
        <w:tc>
          <w:tcPr>
            <w:tcW w:w="8651" w:type="dxa"/>
            <w:shd w:val="clear" w:color="auto" w:fill="auto"/>
          </w:tcPr>
          <w:p w14:paraId="70FF9F96" w14:textId="77777777" w:rsidR="00D13D7D" w:rsidRPr="003512B9" w:rsidRDefault="00D13D7D" w:rsidP="00E91AD3">
            <w:pPr>
              <w:rPr>
                <w:rFonts w:ascii="Arial" w:hAnsi="Arial" w:cs="Arial"/>
                <w:sz w:val="20"/>
                <w:szCs w:val="20"/>
              </w:rPr>
            </w:pPr>
            <w:r w:rsidRPr="003512B9">
              <w:rPr>
                <w:rFonts w:ascii="Arial" w:hAnsi="Arial" w:cs="Arial"/>
                <w:sz w:val="20"/>
                <w:szCs w:val="20"/>
              </w:rPr>
              <w:t xml:space="preserve">Response: </w:t>
            </w:r>
          </w:p>
        </w:tc>
      </w:tr>
      <w:tr w:rsidR="00D13D7D" w:rsidRPr="003512B9" w14:paraId="149403ED" w14:textId="77777777" w:rsidTr="00895E7E">
        <w:trPr>
          <w:gridAfter w:val="1"/>
          <w:wAfter w:w="7" w:type="dxa"/>
          <w:trHeight w:val="512"/>
          <w:jc w:val="center"/>
        </w:trPr>
        <w:tc>
          <w:tcPr>
            <w:tcW w:w="495" w:type="dxa"/>
            <w:vMerge w:val="restart"/>
            <w:shd w:val="clear" w:color="auto" w:fill="auto"/>
            <w:vAlign w:val="center"/>
          </w:tcPr>
          <w:p w14:paraId="4A8606B5"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2.</w:t>
            </w:r>
          </w:p>
        </w:tc>
        <w:tc>
          <w:tcPr>
            <w:tcW w:w="8651" w:type="dxa"/>
            <w:shd w:val="clear" w:color="auto" w:fill="auto"/>
          </w:tcPr>
          <w:p w14:paraId="583C18E6" w14:textId="65B6DC5C" w:rsidR="00D13D7D" w:rsidRPr="003512B9" w:rsidRDefault="00D13D7D" w:rsidP="00801430">
            <w:pPr>
              <w:numPr>
                <w:ilvl w:val="2"/>
                <w:numId w:val="2"/>
              </w:numPr>
              <w:autoSpaceDE w:val="0"/>
              <w:autoSpaceDN w:val="0"/>
              <w:adjustRightInd w:val="0"/>
              <w:spacing w:after="0" w:line="240" w:lineRule="auto"/>
              <w:ind w:left="0"/>
              <w:rPr>
                <w:rFonts w:ascii="Arial" w:hAnsi="Arial" w:cs="Arial"/>
                <w:sz w:val="20"/>
                <w:szCs w:val="20"/>
              </w:rPr>
            </w:pPr>
            <w:r w:rsidRPr="003512B9">
              <w:rPr>
                <w:rFonts w:ascii="Arial" w:hAnsi="Arial" w:cs="Arial"/>
                <w:sz w:val="20"/>
                <w:szCs w:val="20"/>
              </w:rPr>
              <w:t>Describe Bidder’s claims management track record.</w:t>
            </w:r>
          </w:p>
        </w:tc>
      </w:tr>
      <w:tr w:rsidR="00D13D7D" w:rsidRPr="003512B9" w14:paraId="03CBBF7E" w14:textId="77777777" w:rsidTr="00895E7E">
        <w:trPr>
          <w:gridAfter w:val="1"/>
          <w:wAfter w:w="7" w:type="dxa"/>
          <w:trHeight w:val="512"/>
          <w:jc w:val="center"/>
        </w:trPr>
        <w:tc>
          <w:tcPr>
            <w:tcW w:w="495" w:type="dxa"/>
            <w:vMerge/>
            <w:shd w:val="clear" w:color="auto" w:fill="auto"/>
            <w:vAlign w:val="center"/>
          </w:tcPr>
          <w:p w14:paraId="0D6762CF"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52464C28" w14:textId="77777777" w:rsidR="00D13D7D" w:rsidRPr="003512B9" w:rsidRDefault="00D13D7D" w:rsidP="00E91AD3">
            <w:pPr>
              <w:pStyle w:val="Level3"/>
              <w:numPr>
                <w:ilvl w:val="0"/>
                <w:numId w:val="0"/>
              </w:numPr>
              <w:ind w:left="-29"/>
              <w:rPr>
                <w:rFonts w:cs="Arial"/>
                <w:sz w:val="20"/>
                <w:szCs w:val="20"/>
              </w:rPr>
            </w:pPr>
            <w:r w:rsidRPr="003512B9">
              <w:rPr>
                <w:rFonts w:cs="Arial"/>
                <w:sz w:val="20"/>
                <w:szCs w:val="20"/>
              </w:rPr>
              <w:t>Response:</w:t>
            </w:r>
          </w:p>
          <w:p w14:paraId="6DE473C5" w14:textId="77777777" w:rsidR="00D13D7D" w:rsidRPr="003512B9" w:rsidRDefault="00D13D7D" w:rsidP="00E91AD3">
            <w:pPr>
              <w:pStyle w:val="Level3"/>
              <w:numPr>
                <w:ilvl w:val="0"/>
                <w:numId w:val="0"/>
              </w:numPr>
              <w:ind w:left="-29"/>
              <w:rPr>
                <w:rFonts w:cs="Arial"/>
                <w:sz w:val="20"/>
                <w:szCs w:val="20"/>
              </w:rPr>
            </w:pPr>
          </w:p>
          <w:p w14:paraId="703A3337" w14:textId="77777777" w:rsidR="00D13D7D" w:rsidRPr="003512B9" w:rsidRDefault="00D13D7D" w:rsidP="00E91AD3">
            <w:pPr>
              <w:pStyle w:val="Level3"/>
              <w:numPr>
                <w:ilvl w:val="0"/>
                <w:numId w:val="0"/>
              </w:numPr>
              <w:ind w:left="-29"/>
              <w:rPr>
                <w:rFonts w:cs="Arial"/>
                <w:sz w:val="20"/>
                <w:szCs w:val="20"/>
              </w:rPr>
            </w:pPr>
          </w:p>
        </w:tc>
      </w:tr>
      <w:tr w:rsidR="00D13D7D" w:rsidRPr="003512B9" w14:paraId="66F2933A" w14:textId="77777777" w:rsidTr="00895E7E">
        <w:trPr>
          <w:gridAfter w:val="1"/>
          <w:wAfter w:w="7" w:type="dxa"/>
          <w:trHeight w:val="512"/>
          <w:jc w:val="center"/>
        </w:trPr>
        <w:tc>
          <w:tcPr>
            <w:tcW w:w="495" w:type="dxa"/>
            <w:vMerge w:val="restart"/>
            <w:shd w:val="clear" w:color="auto" w:fill="auto"/>
            <w:vAlign w:val="center"/>
          </w:tcPr>
          <w:p w14:paraId="3A7DF7A7"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 xml:space="preserve">3. </w:t>
            </w:r>
          </w:p>
        </w:tc>
        <w:tc>
          <w:tcPr>
            <w:tcW w:w="8651" w:type="dxa"/>
            <w:shd w:val="clear" w:color="auto" w:fill="auto"/>
          </w:tcPr>
          <w:p w14:paraId="48906800" w14:textId="33309329" w:rsidR="00D13D7D" w:rsidRPr="003512B9" w:rsidRDefault="00D13D7D" w:rsidP="00801430">
            <w:pPr>
              <w:numPr>
                <w:ilvl w:val="2"/>
                <w:numId w:val="2"/>
              </w:numPr>
              <w:autoSpaceDE w:val="0"/>
              <w:autoSpaceDN w:val="0"/>
              <w:adjustRightInd w:val="0"/>
              <w:spacing w:after="0" w:line="240" w:lineRule="auto"/>
              <w:ind w:left="0"/>
              <w:rPr>
                <w:rFonts w:ascii="Arial" w:hAnsi="Arial" w:cs="Arial"/>
                <w:sz w:val="20"/>
                <w:szCs w:val="20"/>
              </w:rPr>
            </w:pPr>
            <w:r w:rsidRPr="003512B9">
              <w:rPr>
                <w:rFonts w:ascii="Arial" w:hAnsi="Arial" w:cs="Arial"/>
                <w:sz w:val="20"/>
                <w:szCs w:val="20"/>
              </w:rPr>
              <w:t>Describe Bidder’s flexibility and accessibility in working with the State.</w:t>
            </w:r>
          </w:p>
        </w:tc>
      </w:tr>
      <w:tr w:rsidR="00D13D7D" w:rsidRPr="003512B9" w14:paraId="4F852E97" w14:textId="77777777" w:rsidTr="00895E7E">
        <w:trPr>
          <w:gridAfter w:val="1"/>
          <w:wAfter w:w="7" w:type="dxa"/>
          <w:trHeight w:val="624"/>
          <w:jc w:val="center"/>
        </w:trPr>
        <w:tc>
          <w:tcPr>
            <w:tcW w:w="495" w:type="dxa"/>
            <w:vMerge/>
            <w:shd w:val="clear" w:color="auto" w:fill="auto"/>
            <w:vAlign w:val="center"/>
          </w:tcPr>
          <w:p w14:paraId="03070000"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3E97B101" w14:textId="77777777" w:rsidR="00D13D7D" w:rsidRPr="003512B9" w:rsidRDefault="00D13D7D" w:rsidP="00E91AD3">
            <w:pPr>
              <w:rPr>
                <w:rFonts w:ascii="Arial" w:eastAsia="Calibri" w:hAnsi="Arial" w:cs="Arial"/>
                <w:sz w:val="20"/>
                <w:szCs w:val="20"/>
              </w:rPr>
            </w:pPr>
            <w:r w:rsidRPr="003512B9">
              <w:rPr>
                <w:rFonts w:ascii="Arial" w:eastAsia="Calibri" w:hAnsi="Arial" w:cs="Arial"/>
                <w:sz w:val="20"/>
                <w:szCs w:val="20"/>
              </w:rPr>
              <w:t>Response:</w:t>
            </w:r>
          </w:p>
          <w:p w14:paraId="0D63FA47" w14:textId="77777777" w:rsidR="00D13D7D" w:rsidRPr="003512B9" w:rsidRDefault="00D13D7D" w:rsidP="00E91AD3">
            <w:pPr>
              <w:rPr>
                <w:rFonts w:ascii="Arial" w:hAnsi="Arial" w:cs="Arial"/>
                <w:sz w:val="20"/>
                <w:szCs w:val="20"/>
              </w:rPr>
            </w:pPr>
          </w:p>
        </w:tc>
      </w:tr>
      <w:tr w:rsidR="00D13D7D" w:rsidRPr="003512B9" w14:paraId="39617E3B" w14:textId="77777777" w:rsidTr="00895E7E">
        <w:trPr>
          <w:gridAfter w:val="1"/>
          <w:wAfter w:w="7" w:type="dxa"/>
          <w:trHeight w:val="332"/>
          <w:jc w:val="center"/>
        </w:trPr>
        <w:tc>
          <w:tcPr>
            <w:tcW w:w="495" w:type="dxa"/>
            <w:vMerge w:val="restart"/>
            <w:shd w:val="clear" w:color="auto" w:fill="auto"/>
            <w:vAlign w:val="center"/>
          </w:tcPr>
          <w:p w14:paraId="4359248E"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4.</w:t>
            </w:r>
          </w:p>
        </w:tc>
        <w:tc>
          <w:tcPr>
            <w:tcW w:w="8651" w:type="dxa"/>
            <w:shd w:val="clear" w:color="auto" w:fill="auto"/>
            <w:vAlign w:val="center"/>
          </w:tcPr>
          <w:p w14:paraId="160E3059" w14:textId="11F2BC66" w:rsidR="00D13D7D" w:rsidRPr="003512B9" w:rsidRDefault="00D13D7D" w:rsidP="00801430">
            <w:pPr>
              <w:spacing w:after="0" w:line="240" w:lineRule="auto"/>
              <w:jc w:val="both"/>
              <w:rPr>
                <w:rFonts w:ascii="Arial" w:eastAsia="Times New Roman" w:hAnsi="Arial" w:cs="Arial"/>
                <w:sz w:val="20"/>
                <w:szCs w:val="20"/>
              </w:rPr>
            </w:pPr>
            <w:r w:rsidRPr="003512B9">
              <w:rPr>
                <w:rFonts w:ascii="Arial" w:hAnsi="Arial" w:cs="Arial"/>
                <w:sz w:val="20"/>
                <w:szCs w:val="20"/>
              </w:rPr>
              <w:t xml:space="preserve">Describe Bidder’s electronic capabilities as it pertains to receiving electronic update information from Workday and how Members and Benefits Personnel can electronically access current benefit information in the Bidder’s system.  In addition, all systems and electronic website must be 508 compliant (see Section III.L.) for our teammates to use (to find in network providers, review coverage and EOB, etc.) </w:t>
            </w:r>
          </w:p>
        </w:tc>
      </w:tr>
      <w:tr w:rsidR="00D13D7D" w:rsidRPr="003512B9" w14:paraId="1B512946" w14:textId="77777777" w:rsidTr="00895E7E">
        <w:trPr>
          <w:gridAfter w:val="1"/>
          <w:wAfter w:w="7" w:type="dxa"/>
          <w:trHeight w:val="441"/>
          <w:jc w:val="center"/>
        </w:trPr>
        <w:tc>
          <w:tcPr>
            <w:tcW w:w="495" w:type="dxa"/>
            <w:vMerge/>
            <w:shd w:val="clear" w:color="auto" w:fill="auto"/>
            <w:vAlign w:val="center"/>
          </w:tcPr>
          <w:p w14:paraId="6C34643D"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30F66AF4" w14:textId="77777777" w:rsidR="00D13D7D" w:rsidRPr="003512B9" w:rsidRDefault="00D13D7D" w:rsidP="00E91AD3">
            <w:pPr>
              <w:rPr>
                <w:rFonts w:ascii="Arial" w:hAnsi="Arial" w:cs="Arial"/>
                <w:sz w:val="20"/>
                <w:szCs w:val="20"/>
              </w:rPr>
            </w:pPr>
            <w:r w:rsidRPr="003512B9">
              <w:rPr>
                <w:rFonts w:ascii="Arial" w:hAnsi="Arial" w:cs="Arial"/>
                <w:sz w:val="20"/>
                <w:szCs w:val="20"/>
              </w:rPr>
              <w:t>Response:</w:t>
            </w:r>
          </w:p>
          <w:p w14:paraId="415CAC77" w14:textId="77777777" w:rsidR="00D13D7D" w:rsidRPr="003512B9" w:rsidRDefault="00D13D7D" w:rsidP="00E91AD3">
            <w:pPr>
              <w:rPr>
                <w:rFonts w:ascii="Arial" w:hAnsi="Arial" w:cs="Arial"/>
                <w:sz w:val="20"/>
                <w:szCs w:val="20"/>
              </w:rPr>
            </w:pPr>
          </w:p>
        </w:tc>
      </w:tr>
      <w:tr w:rsidR="00D13D7D" w:rsidRPr="003512B9" w14:paraId="1218858A" w14:textId="77777777" w:rsidTr="00895E7E">
        <w:trPr>
          <w:gridAfter w:val="1"/>
          <w:wAfter w:w="7" w:type="dxa"/>
          <w:trHeight w:val="426"/>
          <w:jc w:val="center"/>
        </w:trPr>
        <w:tc>
          <w:tcPr>
            <w:tcW w:w="495" w:type="dxa"/>
            <w:vMerge w:val="restart"/>
            <w:shd w:val="clear" w:color="auto" w:fill="auto"/>
            <w:vAlign w:val="center"/>
          </w:tcPr>
          <w:p w14:paraId="13A92651"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5.</w:t>
            </w:r>
          </w:p>
        </w:tc>
        <w:tc>
          <w:tcPr>
            <w:tcW w:w="8651" w:type="dxa"/>
            <w:shd w:val="clear" w:color="auto" w:fill="auto"/>
          </w:tcPr>
          <w:p w14:paraId="51179E16" w14:textId="698A4849" w:rsidR="00D13D7D" w:rsidRPr="003512B9" w:rsidRDefault="00D13D7D" w:rsidP="00801430">
            <w:pPr>
              <w:numPr>
                <w:ilvl w:val="2"/>
                <w:numId w:val="2"/>
              </w:numPr>
              <w:autoSpaceDE w:val="0"/>
              <w:autoSpaceDN w:val="0"/>
              <w:adjustRightInd w:val="0"/>
              <w:spacing w:after="0" w:line="240" w:lineRule="auto"/>
              <w:ind w:left="0"/>
              <w:rPr>
                <w:rFonts w:ascii="Arial" w:hAnsi="Arial" w:cs="Arial"/>
                <w:sz w:val="20"/>
                <w:szCs w:val="20"/>
              </w:rPr>
            </w:pPr>
            <w:r w:rsidRPr="003512B9">
              <w:rPr>
                <w:rFonts w:ascii="Arial" w:hAnsi="Arial" w:cs="Arial"/>
                <w:sz w:val="20"/>
                <w:szCs w:val="20"/>
              </w:rPr>
              <w:t>Describe how web services are 508 compliant as referenced in Section III.L. Nebraska Technology Access Standards.</w:t>
            </w:r>
          </w:p>
        </w:tc>
      </w:tr>
      <w:tr w:rsidR="00D13D7D" w:rsidRPr="003512B9" w14:paraId="02FDE10F" w14:textId="77777777" w:rsidTr="00895E7E">
        <w:trPr>
          <w:gridAfter w:val="1"/>
          <w:wAfter w:w="7" w:type="dxa"/>
          <w:trHeight w:val="426"/>
          <w:jc w:val="center"/>
        </w:trPr>
        <w:tc>
          <w:tcPr>
            <w:tcW w:w="495" w:type="dxa"/>
            <w:vMerge/>
            <w:shd w:val="clear" w:color="auto" w:fill="auto"/>
            <w:vAlign w:val="center"/>
          </w:tcPr>
          <w:p w14:paraId="51C7C6EA"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7683AF49" w14:textId="77777777" w:rsidR="00D13D7D" w:rsidRDefault="00D13D7D" w:rsidP="00E91AD3">
            <w:pPr>
              <w:rPr>
                <w:rFonts w:ascii="Arial" w:hAnsi="Arial" w:cs="Arial"/>
                <w:sz w:val="20"/>
                <w:szCs w:val="20"/>
              </w:rPr>
            </w:pPr>
            <w:r w:rsidRPr="003512B9">
              <w:rPr>
                <w:rFonts w:ascii="Arial" w:hAnsi="Arial" w:cs="Arial"/>
                <w:sz w:val="20"/>
                <w:szCs w:val="20"/>
              </w:rPr>
              <w:t>Response:</w:t>
            </w:r>
          </w:p>
          <w:p w14:paraId="76FA7F98" w14:textId="6499ACB6" w:rsidR="003512B9" w:rsidRPr="003512B9" w:rsidRDefault="003512B9" w:rsidP="00E91AD3">
            <w:pPr>
              <w:rPr>
                <w:rFonts w:ascii="Arial" w:hAnsi="Arial" w:cs="Arial"/>
                <w:sz w:val="20"/>
                <w:szCs w:val="20"/>
              </w:rPr>
            </w:pPr>
          </w:p>
        </w:tc>
      </w:tr>
      <w:tr w:rsidR="00D13D7D" w:rsidRPr="003512B9" w14:paraId="2BF41473" w14:textId="77777777" w:rsidTr="00895E7E">
        <w:trPr>
          <w:gridAfter w:val="1"/>
          <w:wAfter w:w="7" w:type="dxa"/>
          <w:trHeight w:val="426"/>
          <w:jc w:val="center"/>
        </w:trPr>
        <w:tc>
          <w:tcPr>
            <w:tcW w:w="495" w:type="dxa"/>
            <w:vMerge w:val="restart"/>
            <w:shd w:val="clear" w:color="auto" w:fill="auto"/>
            <w:vAlign w:val="center"/>
          </w:tcPr>
          <w:p w14:paraId="60AFB338"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6.</w:t>
            </w:r>
          </w:p>
        </w:tc>
        <w:tc>
          <w:tcPr>
            <w:tcW w:w="8651" w:type="dxa"/>
            <w:shd w:val="clear" w:color="auto" w:fill="auto"/>
          </w:tcPr>
          <w:p w14:paraId="394C725F" w14:textId="77777777" w:rsidR="00D13D7D" w:rsidRPr="003512B9" w:rsidRDefault="00D13D7D" w:rsidP="00D13D7D">
            <w:pPr>
              <w:pStyle w:val="Level4"/>
              <w:numPr>
                <w:ilvl w:val="0"/>
                <w:numId w:val="0"/>
              </w:numPr>
              <w:rPr>
                <w:rFonts w:cs="Arial"/>
                <w:sz w:val="20"/>
                <w:szCs w:val="20"/>
              </w:rPr>
            </w:pPr>
            <w:r w:rsidRPr="003512B9">
              <w:rPr>
                <w:rFonts w:cs="Arial"/>
                <w:sz w:val="20"/>
                <w:szCs w:val="20"/>
              </w:rPr>
              <w:t>Describe bidders process of informing all eligible employees of the enrollment options available. For example: Electronic, print, email, website, etc.  All costs associated with these notifications will be at the contractor’s expense.</w:t>
            </w:r>
          </w:p>
          <w:p w14:paraId="50A1AF8C" w14:textId="77777777" w:rsidR="00D13D7D" w:rsidRPr="003512B9" w:rsidRDefault="00D13D7D" w:rsidP="00D13D7D">
            <w:pPr>
              <w:pStyle w:val="Level4"/>
              <w:numPr>
                <w:ilvl w:val="0"/>
                <w:numId w:val="0"/>
              </w:numPr>
              <w:ind w:left="-36"/>
              <w:rPr>
                <w:rFonts w:cs="Arial"/>
                <w:sz w:val="20"/>
                <w:szCs w:val="20"/>
              </w:rPr>
            </w:pPr>
          </w:p>
          <w:p w14:paraId="4B94F126" w14:textId="28325AAA" w:rsidR="00D13D7D" w:rsidRPr="003512B9" w:rsidRDefault="00D13D7D" w:rsidP="00801430">
            <w:pPr>
              <w:pStyle w:val="Level4"/>
              <w:numPr>
                <w:ilvl w:val="0"/>
                <w:numId w:val="0"/>
              </w:numPr>
              <w:ind w:left="-36"/>
              <w:rPr>
                <w:rFonts w:cs="Arial"/>
                <w:sz w:val="20"/>
                <w:szCs w:val="20"/>
              </w:rPr>
            </w:pPr>
            <w:r w:rsidRPr="003512B9">
              <w:rPr>
                <w:rFonts w:cs="Arial"/>
                <w:sz w:val="20"/>
                <w:szCs w:val="20"/>
              </w:rPr>
              <w:t>Please submit a sample of the information that will be provided upon a teammates request.</w:t>
            </w:r>
          </w:p>
        </w:tc>
      </w:tr>
      <w:tr w:rsidR="00D13D7D" w:rsidRPr="003512B9" w14:paraId="1F374F00" w14:textId="77777777" w:rsidTr="00895E7E">
        <w:trPr>
          <w:gridAfter w:val="1"/>
          <w:wAfter w:w="7" w:type="dxa"/>
          <w:trHeight w:val="426"/>
          <w:jc w:val="center"/>
        </w:trPr>
        <w:tc>
          <w:tcPr>
            <w:tcW w:w="495" w:type="dxa"/>
            <w:vMerge/>
            <w:shd w:val="clear" w:color="auto" w:fill="auto"/>
            <w:vAlign w:val="center"/>
          </w:tcPr>
          <w:p w14:paraId="4DC14ADB"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0B618D8D" w14:textId="77777777" w:rsidR="00D13D7D" w:rsidRPr="003512B9" w:rsidRDefault="00D13D7D" w:rsidP="00E91AD3">
            <w:pPr>
              <w:rPr>
                <w:rFonts w:ascii="Arial" w:hAnsi="Arial" w:cs="Arial"/>
                <w:sz w:val="20"/>
                <w:szCs w:val="20"/>
              </w:rPr>
            </w:pPr>
            <w:r w:rsidRPr="003512B9">
              <w:rPr>
                <w:rFonts w:ascii="Arial" w:hAnsi="Arial" w:cs="Arial"/>
                <w:sz w:val="20"/>
                <w:szCs w:val="20"/>
              </w:rPr>
              <w:t>Response:</w:t>
            </w:r>
          </w:p>
          <w:p w14:paraId="2477B3BE" w14:textId="77777777" w:rsidR="00D13D7D" w:rsidRPr="003512B9" w:rsidRDefault="00D13D7D" w:rsidP="00E91AD3">
            <w:pPr>
              <w:rPr>
                <w:rFonts w:ascii="Arial" w:hAnsi="Arial" w:cs="Arial"/>
                <w:sz w:val="20"/>
                <w:szCs w:val="20"/>
              </w:rPr>
            </w:pPr>
          </w:p>
        </w:tc>
      </w:tr>
      <w:tr w:rsidR="00D13D7D" w:rsidRPr="003512B9" w14:paraId="02B29AA0" w14:textId="77777777" w:rsidTr="00895E7E">
        <w:trPr>
          <w:gridAfter w:val="1"/>
          <w:wAfter w:w="7" w:type="dxa"/>
          <w:trHeight w:val="323"/>
          <w:jc w:val="center"/>
        </w:trPr>
        <w:tc>
          <w:tcPr>
            <w:tcW w:w="495" w:type="dxa"/>
            <w:vMerge w:val="restart"/>
            <w:shd w:val="clear" w:color="auto" w:fill="auto"/>
            <w:vAlign w:val="center"/>
          </w:tcPr>
          <w:p w14:paraId="27DE77B6"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7.</w:t>
            </w:r>
          </w:p>
        </w:tc>
        <w:tc>
          <w:tcPr>
            <w:tcW w:w="8651" w:type="dxa"/>
            <w:shd w:val="clear" w:color="auto" w:fill="auto"/>
          </w:tcPr>
          <w:p w14:paraId="390EBF68" w14:textId="77777777" w:rsidR="00801430" w:rsidRPr="003512B9" w:rsidRDefault="00801430" w:rsidP="00801430">
            <w:pPr>
              <w:pStyle w:val="Level3"/>
              <w:ind w:left="0"/>
              <w:rPr>
                <w:rFonts w:cs="Arial"/>
                <w:sz w:val="20"/>
                <w:szCs w:val="20"/>
              </w:rPr>
            </w:pPr>
            <w:r w:rsidRPr="003512B9">
              <w:rPr>
                <w:rFonts w:cs="Arial"/>
                <w:sz w:val="20"/>
                <w:szCs w:val="20"/>
              </w:rPr>
              <w:t>Describe Bidder’s standards with respect to the following:</w:t>
            </w:r>
          </w:p>
          <w:p w14:paraId="05D1D938" w14:textId="77777777" w:rsidR="00801430" w:rsidRPr="003512B9" w:rsidRDefault="00801430" w:rsidP="00801430">
            <w:pPr>
              <w:numPr>
                <w:ilvl w:val="3"/>
                <w:numId w:val="41"/>
              </w:numPr>
              <w:autoSpaceDE w:val="0"/>
              <w:autoSpaceDN w:val="0"/>
              <w:adjustRightInd w:val="0"/>
              <w:spacing w:after="0" w:line="240" w:lineRule="auto"/>
              <w:jc w:val="both"/>
              <w:rPr>
                <w:rFonts w:ascii="Arial" w:eastAsia="Times New Roman" w:hAnsi="Arial" w:cs="Arial"/>
                <w:sz w:val="20"/>
                <w:szCs w:val="20"/>
              </w:rPr>
            </w:pPr>
            <w:r w:rsidRPr="003512B9">
              <w:rPr>
                <w:rFonts w:ascii="Arial" w:eastAsia="Times New Roman" w:hAnsi="Arial" w:cs="Arial"/>
                <w:sz w:val="20"/>
                <w:szCs w:val="20"/>
              </w:rPr>
              <w:t>Plan member inquiries.</w:t>
            </w:r>
          </w:p>
          <w:p w14:paraId="5E86E40D" w14:textId="77777777" w:rsidR="00801430" w:rsidRPr="003512B9" w:rsidRDefault="00801430" w:rsidP="00801430">
            <w:pPr>
              <w:numPr>
                <w:ilvl w:val="3"/>
                <w:numId w:val="1"/>
              </w:numPr>
              <w:autoSpaceDE w:val="0"/>
              <w:autoSpaceDN w:val="0"/>
              <w:adjustRightInd w:val="0"/>
              <w:spacing w:after="0" w:line="240" w:lineRule="auto"/>
              <w:jc w:val="both"/>
              <w:rPr>
                <w:rFonts w:ascii="Arial" w:eastAsia="Times New Roman" w:hAnsi="Arial" w:cs="Arial"/>
                <w:sz w:val="20"/>
                <w:szCs w:val="20"/>
              </w:rPr>
            </w:pPr>
            <w:r w:rsidRPr="003512B9">
              <w:rPr>
                <w:rFonts w:ascii="Arial" w:eastAsia="Times New Roman" w:hAnsi="Arial" w:cs="Arial"/>
                <w:sz w:val="20"/>
                <w:szCs w:val="20"/>
              </w:rPr>
              <w:lastRenderedPageBreak/>
              <w:t>Claims turnaround (defined as the time between when a claim is received and when it is processed).</w:t>
            </w:r>
          </w:p>
          <w:p w14:paraId="77E7B517" w14:textId="77777777" w:rsidR="00801430" w:rsidRPr="003512B9" w:rsidRDefault="00801430" w:rsidP="00801430">
            <w:pPr>
              <w:numPr>
                <w:ilvl w:val="3"/>
                <w:numId w:val="1"/>
              </w:numPr>
              <w:autoSpaceDE w:val="0"/>
              <w:autoSpaceDN w:val="0"/>
              <w:adjustRightInd w:val="0"/>
              <w:spacing w:after="0" w:line="240" w:lineRule="auto"/>
              <w:jc w:val="both"/>
              <w:rPr>
                <w:rFonts w:ascii="Arial" w:eastAsia="Times New Roman" w:hAnsi="Arial" w:cs="Arial"/>
                <w:sz w:val="20"/>
                <w:szCs w:val="20"/>
              </w:rPr>
            </w:pPr>
            <w:r w:rsidRPr="003512B9">
              <w:rPr>
                <w:rFonts w:ascii="Arial" w:eastAsia="Times New Roman" w:hAnsi="Arial" w:cs="Arial"/>
                <w:sz w:val="20"/>
                <w:szCs w:val="20"/>
              </w:rPr>
              <w:t>Claims accuracy.</w:t>
            </w:r>
          </w:p>
          <w:p w14:paraId="3F643784" w14:textId="790401CA" w:rsidR="00D13D7D" w:rsidRPr="003512B9" w:rsidRDefault="00801430" w:rsidP="00D13D7D">
            <w:pPr>
              <w:rPr>
                <w:rFonts w:ascii="Arial" w:hAnsi="Arial" w:cs="Arial"/>
                <w:sz w:val="20"/>
                <w:szCs w:val="20"/>
              </w:rPr>
            </w:pPr>
            <w:r w:rsidRPr="003512B9">
              <w:rPr>
                <w:rFonts w:ascii="Arial" w:eastAsia="Times New Roman" w:hAnsi="Arial" w:cs="Arial"/>
                <w:sz w:val="20"/>
                <w:szCs w:val="20"/>
              </w:rPr>
              <w:t>Timeliness of grievance/appeals process.</w:t>
            </w:r>
          </w:p>
        </w:tc>
      </w:tr>
      <w:tr w:rsidR="00D13D7D" w:rsidRPr="003512B9" w14:paraId="2FB19916" w14:textId="77777777" w:rsidTr="00895E7E">
        <w:trPr>
          <w:gridAfter w:val="1"/>
          <w:wAfter w:w="7" w:type="dxa"/>
          <w:trHeight w:val="639"/>
          <w:jc w:val="center"/>
        </w:trPr>
        <w:tc>
          <w:tcPr>
            <w:tcW w:w="495" w:type="dxa"/>
            <w:vMerge/>
            <w:shd w:val="clear" w:color="auto" w:fill="auto"/>
            <w:vAlign w:val="center"/>
          </w:tcPr>
          <w:p w14:paraId="18E28D2C"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4DD4E4B0" w14:textId="34E88D50" w:rsidR="00D13D7D" w:rsidRPr="003512B9" w:rsidRDefault="00D13D7D" w:rsidP="00E91AD3">
            <w:pPr>
              <w:rPr>
                <w:rFonts w:ascii="Arial" w:eastAsia="Calibri" w:hAnsi="Arial" w:cs="Arial"/>
                <w:sz w:val="20"/>
                <w:szCs w:val="20"/>
              </w:rPr>
            </w:pPr>
            <w:r w:rsidRPr="003512B9">
              <w:rPr>
                <w:rFonts w:ascii="Arial" w:eastAsia="Calibri" w:hAnsi="Arial" w:cs="Arial"/>
                <w:sz w:val="20"/>
                <w:szCs w:val="20"/>
              </w:rPr>
              <w:t>Response:</w:t>
            </w:r>
          </w:p>
          <w:p w14:paraId="7B561005" w14:textId="77777777" w:rsidR="00D13D7D" w:rsidRPr="003512B9" w:rsidRDefault="00D13D7D" w:rsidP="00E91AD3">
            <w:pPr>
              <w:rPr>
                <w:rFonts w:ascii="Arial" w:eastAsia="Calibri" w:hAnsi="Arial" w:cs="Arial"/>
                <w:sz w:val="20"/>
                <w:szCs w:val="20"/>
              </w:rPr>
            </w:pPr>
          </w:p>
        </w:tc>
      </w:tr>
      <w:tr w:rsidR="00D13D7D" w:rsidRPr="003512B9" w14:paraId="1E62B16E" w14:textId="77777777" w:rsidTr="00895E7E">
        <w:trPr>
          <w:gridAfter w:val="1"/>
          <w:wAfter w:w="7" w:type="dxa"/>
          <w:trHeight w:val="440"/>
          <w:jc w:val="center"/>
        </w:trPr>
        <w:tc>
          <w:tcPr>
            <w:tcW w:w="495" w:type="dxa"/>
            <w:vMerge w:val="restart"/>
            <w:shd w:val="clear" w:color="auto" w:fill="auto"/>
            <w:vAlign w:val="center"/>
          </w:tcPr>
          <w:p w14:paraId="4B4AB1D7" w14:textId="77777777"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8.</w:t>
            </w:r>
          </w:p>
        </w:tc>
        <w:tc>
          <w:tcPr>
            <w:tcW w:w="8651" w:type="dxa"/>
            <w:shd w:val="clear" w:color="auto" w:fill="auto"/>
          </w:tcPr>
          <w:p w14:paraId="7C59DC3B" w14:textId="7B8F7CF9" w:rsidR="00D13D7D" w:rsidRPr="003512B9" w:rsidRDefault="00801430" w:rsidP="00895E7E">
            <w:pPr>
              <w:pStyle w:val="Level3"/>
              <w:ind w:left="0"/>
              <w:rPr>
                <w:rFonts w:cs="Arial"/>
                <w:sz w:val="20"/>
                <w:szCs w:val="20"/>
              </w:rPr>
            </w:pPr>
            <w:r w:rsidRPr="003512B9">
              <w:rPr>
                <w:rFonts w:cs="Arial"/>
                <w:sz w:val="20"/>
                <w:szCs w:val="20"/>
              </w:rPr>
              <w:t>Describe how bidder will</w:t>
            </w:r>
            <w:r w:rsidRPr="003512B9">
              <w:rPr>
                <w:rFonts w:cs="Arial"/>
                <w:b/>
                <w:bCs/>
                <w:sz w:val="20"/>
                <w:szCs w:val="20"/>
              </w:rPr>
              <w:t xml:space="preserve"> </w:t>
            </w:r>
            <w:r w:rsidRPr="003512B9">
              <w:rPr>
                <w:rFonts w:cs="Arial"/>
                <w:sz w:val="20"/>
                <w:szCs w:val="20"/>
              </w:rPr>
              <w:t>provide complete administrative, fiduciary, and support services for dental plan(s) described in this RFP and exhibits.</w:t>
            </w:r>
          </w:p>
        </w:tc>
      </w:tr>
      <w:tr w:rsidR="00D13D7D" w:rsidRPr="003512B9" w14:paraId="58DB4483" w14:textId="77777777" w:rsidTr="00895E7E">
        <w:trPr>
          <w:gridAfter w:val="1"/>
          <w:wAfter w:w="7" w:type="dxa"/>
          <w:trHeight w:val="639"/>
          <w:jc w:val="center"/>
        </w:trPr>
        <w:tc>
          <w:tcPr>
            <w:tcW w:w="495" w:type="dxa"/>
            <w:vMerge/>
            <w:shd w:val="clear" w:color="auto" w:fill="auto"/>
            <w:vAlign w:val="center"/>
          </w:tcPr>
          <w:p w14:paraId="4B3D9550"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1495FB6D" w14:textId="3E9122C5"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 xml:space="preserve">     a. Exhibit A – Plan Structure and Rates</w:t>
            </w:r>
          </w:p>
        </w:tc>
      </w:tr>
      <w:tr w:rsidR="00801430" w:rsidRPr="003512B9" w14:paraId="549A089F" w14:textId="77777777" w:rsidTr="00895E7E">
        <w:trPr>
          <w:gridAfter w:val="1"/>
          <w:wAfter w:w="7" w:type="dxa"/>
          <w:trHeight w:val="639"/>
          <w:jc w:val="center"/>
        </w:trPr>
        <w:tc>
          <w:tcPr>
            <w:tcW w:w="495" w:type="dxa"/>
            <w:shd w:val="clear" w:color="auto" w:fill="auto"/>
            <w:vAlign w:val="center"/>
          </w:tcPr>
          <w:p w14:paraId="737B80E4"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640CA81B" w14:textId="43272C2F"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801430" w:rsidRPr="003512B9" w14:paraId="02BC8234" w14:textId="77777777" w:rsidTr="00895E7E">
        <w:trPr>
          <w:gridAfter w:val="1"/>
          <w:wAfter w:w="7" w:type="dxa"/>
          <w:trHeight w:val="639"/>
          <w:jc w:val="center"/>
        </w:trPr>
        <w:tc>
          <w:tcPr>
            <w:tcW w:w="495" w:type="dxa"/>
            <w:shd w:val="clear" w:color="auto" w:fill="auto"/>
            <w:vAlign w:val="center"/>
          </w:tcPr>
          <w:p w14:paraId="6F0F42DC"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3784F51F" w14:textId="525F009B"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 xml:space="preserve">     b. </w:t>
            </w:r>
            <w:r w:rsidRPr="00895E7E">
              <w:rPr>
                <w:rFonts w:ascii="Arial" w:eastAsia="Calibri" w:hAnsi="Arial" w:cs="Arial"/>
                <w:sz w:val="20"/>
                <w:szCs w:val="20"/>
              </w:rPr>
              <w:t>Exhibit B – Census</w:t>
            </w:r>
          </w:p>
        </w:tc>
      </w:tr>
      <w:tr w:rsidR="00801430" w:rsidRPr="003512B9" w14:paraId="0EA7664B" w14:textId="77777777" w:rsidTr="00895E7E">
        <w:trPr>
          <w:gridAfter w:val="1"/>
          <w:wAfter w:w="7" w:type="dxa"/>
          <w:trHeight w:val="639"/>
          <w:jc w:val="center"/>
        </w:trPr>
        <w:tc>
          <w:tcPr>
            <w:tcW w:w="495" w:type="dxa"/>
            <w:shd w:val="clear" w:color="auto" w:fill="auto"/>
            <w:vAlign w:val="center"/>
          </w:tcPr>
          <w:p w14:paraId="6BF7CCD5"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1C79FB38" w14:textId="14DE2CB7"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801430" w:rsidRPr="003512B9" w14:paraId="005F18B7" w14:textId="77777777" w:rsidTr="00895E7E">
        <w:trPr>
          <w:gridAfter w:val="1"/>
          <w:wAfter w:w="7" w:type="dxa"/>
          <w:trHeight w:val="639"/>
          <w:jc w:val="center"/>
        </w:trPr>
        <w:tc>
          <w:tcPr>
            <w:tcW w:w="495" w:type="dxa"/>
            <w:shd w:val="clear" w:color="auto" w:fill="auto"/>
            <w:vAlign w:val="center"/>
          </w:tcPr>
          <w:p w14:paraId="2AF6D323"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5A0EAF12" w14:textId="4ECAE34F"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 xml:space="preserve">     c. Exhibit C – Experience Report</w:t>
            </w:r>
          </w:p>
        </w:tc>
      </w:tr>
      <w:tr w:rsidR="00801430" w:rsidRPr="003512B9" w14:paraId="7347FCC5" w14:textId="77777777" w:rsidTr="00895E7E">
        <w:trPr>
          <w:gridAfter w:val="1"/>
          <w:wAfter w:w="7" w:type="dxa"/>
          <w:trHeight w:val="639"/>
          <w:jc w:val="center"/>
        </w:trPr>
        <w:tc>
          <w:tcPr>
            <w:tcW w:w="495" w:type="dxa"/>
            <w:shd w:val="clear" w:color="auto" w:fill="auto"/>
            <w:vAlign w:val="center"/>
          </w:tcPr>
          <w:p w14:paraId="7CD5039F"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12F8F126" w14:textId="12CA46E4"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801430" w:rsidRPr="003512B9" w14:paraId="2B238408" w14:textId="77777777" w:rsidTr="00895E7E">
        <w:trPr>
          <w:gridAfter w:val="1"/>
          <w:wAfter w:w="7" w:type="dxa"/>
          <w:trHeight w:val="639"/>
          <w:jc w:val="center"/>
        </w:trPr>
        <w:tc>
          <w:tcPr>
            <w:tcW w:w="495" w:type="dxa"/>
            <w:shd w:val="clear" w:color="auto" w:fill="auto"/>
            <w:vAlign w:val="center"/>
          </w:tcPr>
          <w:p w14:paraId="13E02B76"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19F01A09" w14:textId="3DDA2965"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 xml:space="preserve">     d. Exhibit D - Carryover Summary Report</w:t>
            </w:r>
          </w:p>
        </w:tc>
      </w:tr>
      <w:tr w:rsidR="00801430" w:rsidRPr="003512B9" w14:paraId="111F8049" w14:textId="77777777" w:rsidTr="00895E7E">
        <w:trPr>
          <w:gridAfter w:val="1"/>
          <w:wAfter w:w="7" w:type="dxa"/>
          <w:trHeight w:val="639"/>
          <w:jc w:val="center"/>
        </w:trPr>
        <w:tc>
          <w:tcPr>
            <w:tcW w:w="495" w:type="dxa"/>
            <w:shd w:val="clear" w:color="auto" w:fill="auto"/>
            <w:vAlign w:val="center"/>
          </w:tcPr>
          <w:p w14:paraId="7EB6710A"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381B79E1" w14:textId="3AE1C33A"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801430" w:rsidRPr="003512B9" w14:paraId="3704F601" w14:textId="77777777" w:rsidTr="00895E7E">
        <w:trPr>
          <w:gridAfter w:val="1"/>
          <w:wAfter w:w="7" w:type="dxa"/>
          <w:trHeight w:val="639"/>
          <w:jc w:val="center"/>
        </w:trPr>
        <w:tc>
          <w:tcPr>
            <w:tcW w:w="495" w:type="dxa"/>
            <w:shd w:val="clear" w:color="auto" w:fill="auto"/>
            <w:vAlign w:val="center"/>
          </w:tcPr>
          <w:p w14:paraId="09FB58D8"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0A8BFA10" w14:textId="167FD8E7"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 xml:space="preserve">     e. Exhibit E - Rate History</w:t>
            </w:r>
          </w:p>
        </w:tc>
      </w:tr>
      <w:tr w:rsidR="00801430" w:rsidRPr="003512B9" w14:paraId="7FA55769" w14:textId="77777777" w:rsidTr="00895E7E">
        <w:trPr>
          <w:gridAfter w:val="1"/>
          <w:wAfter w:w="7" w:type="dxa"/>
          <w:trHeight w:val="639"/>
          <w:jc w:val="center"/>
        </w:trPr>
        <w:tc>
          <w:tcPr>
            <w:tcW w:w="495" w:type="dxa"/>
            <w:shd w:val="clear" w:color="auto" w:fill="auto"/>
            <w:vAlign w:val="center"/>
          </w:tcPr>
          <w:p w14:paraId="1CA3CA9E"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52A0D8AD" w14:textId="0996A7B6"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801430" w:rsidRPr="003512B9" w14:paraId="07BF432C" w14:textId="77777777" w:rsidTr="00895E7E">
        <w:trPr>
          <w:gridAfter w:val="1"/>
          <w:wAfter w:w="7" w:type="dxa"/>
          <w:trHeight w:val="639"/>
          <w:jc w:val="center"/>
        </w:trPr>
        <w:tc>
          <w:tcPr>
            <w:tcW w:w="495" w:type="dxa"/>
            <w:shd w:val="clear" w:color="auto" w:fill="auto"/>
            <w:vAlign w:val="center"/>
          </w:tcPr>
          <w:p w14:paraId="5CEFDE9B"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793BD74B" w14:textId="10D51011"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 xml:space="preserve">     f. Exhibit F – Orthodontia Lifetime Maximum Accumulator Report</w:t>
            </w:r>
          </w:p>
        </w:tc>
      </w:tr>
      <w:tr w:rsidR="00801430" w:rsidRPr="003512B9" w14:paraId="03A26A17" w14:textId="77777777" w:rsidTr="00895E7E">
        <w:trPr>
          <w:gridAfter w:val="1"/>
          <w:wAfter w:w="7" w:type="dxa"/>
          <w:trHeight w:val="639"/>
          <w:jc w:val="center"/>
        </w:trPr>
        <w:tc>
          <w:tcPr>
            <w:tcW w:w="495" w:type="dxa"/>
            <w:shd w:val="clear" w:color="auto" w:fill="auto"/>
            <w:vAlign w:val="center"/>
          </w:tcPr>
          <w:p w14:paraId="4DE1D5D9"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6BD5C98F" w14:textId="032E9D50"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801430" w:rsidRPr="003512B9" w14:paraId="610CC97C" w14:textId="77777777" w:rsidTr="00895E7E">
        <w:trPr>
          <w:gridAfter w:val="1"/>
          <w:wAfter w:w="7" w:type="dxa"/>
          <w:trHeight w:val="639"/>
          <w:jc w:val="center"/>
        </w:trPr>
        <w:tc>
          <w:tcPr>
            <w:tcW w:w="495" w:type="dxa"/>
            <w:shd w:val="clear" w:color="auto" w:fill="auto"/>
            <w:vAlign w:val="center"/>
          </w:tcPr>
          <w:p w14:paraId="24CC0166"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415E7DCC" w14:textId="050780A1"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 xml:space="preserve">     g. Exhibit G – State Employees by County</w:t>
            </w:r>
          </w:p>
        </w:tc>
      </w:tr>
      <w:tr w:rsidR="00801430" w:rsidRPr="003512B9" w14:paraId="02D27D12" w14:textId="77777777" w:rsidTr="00895E7E">
        <w:trPr>
          <w:gridAfter w:val="1"/>
          <w:wAfter w:w="7" w:type="dxa"/>
          <w:trHeight w:val="639"/>
          <w:jc w:val="center"/>
        </w:trPr>
        <w:tc>
          <w:tcPr>
            <w:tcW w:w="495" w:type="dxa"/>
            <w:shd w:val="clear" w:color="auto" w:fill="auto"/>
            <w:vAlign w:val="center"/>
          </w:tcPr>
          <w:p w14:paraId="18D057F4" w14:textId="77777777" w:rsidR="00801430" w:rsidRPr="003512B9" w:rsidRDefault="00801430" w:rsidP="00E91AD3">
            <w:pPr>
              <w:pStyle w:val="ListParagraph"/>
              <w:ind w:left="360" w:hanging="360"/>
              <w:contextualSpacing/>
              <w:jc w:val="center"/>
              <w:rPr>
                <w:rFonts w:ascii="Arial" w:hAnsi="Arial" w:cs="Arial"/>
                <w:sz w:val="20"/>
                <w:szCs w:val="20"/>
              </w:rPr>
            </w:pPr>
          </w:p>
        </w:tc>
        <w:tc>
          <w:tcPr>
            <w:tcW w:w="8651" w:type="dxa"/>
            <w:shd w:val="clear" w:color="auto" w:fill="auto"/>
          </w:tcPr>
          <w:p w14:paraId="0BCAEC28" w14:textId="36684932"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895E7E" w:rsidRPr="003512B9" w14:paraId="0E12F315" w14:textId="77777777" w:rsidTr="00895E7E">
        <w:trPr>
          <w:gridAfter w:val="1"/>
          <w:wAfter w:w="7" w:type="dxa"/>
          <w:trHeight w:val="639"/>
          <w:jc w:val="center"/>
        </w:trPr>
        <w:tc>
          <w:tcPr>
            <w:tcW w:w="495" w:type="dxa"/>
            <w:vMerge w:val="restart"/>
            <w:shd w:val="clear" w:color="auto" w:fill="auto"/>
            <w:vAlign w:val="center"/>
          </w:tcPr>
          <w:p w14:paraId="45FDA807" w14:textId="589ABF92" w:rsidR="00895E7E" w:rsidRPr="003512B9" w:rsidRDefault="00895E7E" w:rsidP="00E91AD3">
            <w:pPr>
              <w:pStyle w:val="ListParagraph"/>
              <w:ind w:left="360" w:hanging="360"/>
              <w:contextualSpacing/>
              <w:jc w:val="center"/>
              <w:rPr>
                <w:rFonts w:ascii="Arial" w:hAnsi="Arial" w:cs="Arial"/>
                <w:sz w:val="20"/>
                <w:szCs w:val="20"/>
              </w:rPr>
            </w:pPr>
            <w:r>
              <w:rPr>
                <w:rFonts w:ascii="Arial" w:hAnsi="Arial" w:cs="Arial"/>
                <w:sz w:val="20"/>
                <w:szCs w:val="20"/>
              </w:rPr>
              <w:t>9.</w:t>
            </w:r>
          </w:p>
        </w:tc>
        <w:tc>
          <w:tcPr>
            <w:tcW w:w="8651" w:type="dxa"/>
            <w:shd w:val="clear" w:color="auto" w:fill="auto"/>
          </w:tcPr>
          <w:p w14:paraId="2748BF21" w14:textId="77777777" w:rsidR="00895E7E" w:rsidRDefault="00895E7E" w:rsidP="00895E7E">
            <w:pPr>
              <w:pStyle w:val="Level3"/>
              <w:ind w:left="0"/>
            </w:pPr>
            <w:r w:rsidRPr="009622AB">
              <w:t>Describe bidder’s current provider’s nationwide network structure, including whether it is a proprietary network or a contracted network (must identify) through a third party or a combination of both with uniform quality of care and services.</w:t>
            </w:r>
          </w:p>
          <w:p w14:paraId="2F23DE46" w14:textId="77777777" w:rsidR="00895E7E" w:rsidRPr="003512B9" w:rsidRDefault="00895E7E" w:rsidP="00E91AD3">
            <w:pPr>
              <w:rPr>
                <w:rFonts w:ascii="Arial" w:eastAsia="Calibri" w:hAnsi="Arial" w:cs="Arial"/>
                <w:sz w:val="20"/>
                <w:szCs w:val="20"/>
              </w:rPr>
            </w:pPr>
          </w:p>
        </w:tc>
      </w:tr>
      <w:tr w:rsidR="00895E7E" w:rsidRPr="003512B9" w14:paraId="0A818E9C" w14:textId="77777777" w:rsidTr="00895E7E">
        <w:trPr>
          <w:gridAfter w:val="1"/>
          <w:wAfter w:w="7" w:type="dxa"/>
          <w:trHeight w:val="639"/>
          <w:jc w:val="center"/>
        </w:trPr>
        <w:tc>
          <w:tcPr>
            <w:tcW w:w="495" w:type="dxa"/>
            <w:vMerge/>
            <w:shd w:val="clear" w:color="auto" w:fill="auto"/>
            <w:vAlign w:val="center"/>
          </w:tcPr>
          <w:p w14:paraId="2DBE7A5F" w14:textId="77777777" w:rsidR="00895E7E" w:rsidRPr="003512B9" w:rsidRDefault="00895E7E" w:rsidP="00E91AD3">
            <w:pPr>
              <w:pStyle w:val="ListParagraph"/>
              <w:ind w:left="360" w:hanging="360"/>
              <w:contextualSpacing/>
              <w:jc w:val="center"/>
              <w:rPr>
                <w:rFonts w:ascii="Arial" w:hAnsi="Arial" w:cs="Arial"/>
                <w:sz w:val="20"/>
                <w:szCs w:val="20"/>
              </w:rPr>
            </w:pPr>
          </w:p>
        </w:tc>
        <w:tc>
          <w:tcPr>
            <w:tcW w:w="8651" w:type="dxa"/>
            <w:shd w:val="clear" w:color="auto" w:fill="auto"/>
          </w:tcPr>
          <w:p w14:paraId="7F696CD8" w14:textId="1115E61D" w:rsidR="00895E7E" w:rsidRPr="003512B9" w:rsidRDefault="00895E7E" w:rsidP="00E91AD3">
            <w:pPr>
              <w:rPr>
                <w:rFonts w:ascii="Arial" w:eastAsia="Calibri" w:hAnsi="Arial" w:cs="Arial"/>
                <w:sz w:val="20"/>
                <w:szCs w:val="20"/>
              </w:rPr>
            </w:pPr>
            <w:r>
              <w:rPr>
                <w:rFonts w:ascii="Arial" w:eastAsia="Calibri" w:hAnsi="Arial" w:cs="Arial"/>
                <w:sz w:val="20"/>
                <w:szCs w:val="20"/>
              </w:rPr>
              <w:t>Response</w:t>
            </w:r>
          </w:p>
        </w:tc>
      </w:tr>
      <w:tr w:rsidR="00D13D7D" w:rsidRPr="003512B9" w14:paraId="5D4127EA" w14:textId="77777777" w:rsidTr="00895E7E">
        <w:trPr>
          <w:gridAfter w:val="1"/>
          <w:wAfter w:w="7" w:type="dxa"/>
          <w:trHeight w:val="639"/>
          <w:jc w:val="center"/>
        </w:trPr>
        <w:tc>
          <w:tcPr>
            <w:tcW w:w="495" w:type="dxa"/>
            <w:vMerge w:val="restart"/>
            <w:shd w:val="clear" w:color="auto" w:fill="auto"/>
            <w:vAlign w:val="center"/>
          </w:tcPr>
          <w:p w14:paraId="02A8BE7E" w14:textId="2A70C77C" w:rsidR="00D13D7D" w:rsidRPr="003512B9" w:rsidRDefault="00895E7E" w:rsidP="00E91AD3">
            <w:pPr>
              <w:pStyle w:val="ListParagraph"/>
              <w:ind w:left="360" w:hanging="360"/>
              <w:contextualSpacing/>
              <w:jc w:val="center"/>
              <w:rPr>
                <w:rFonts w:ascii="Arial" w:hAnsi="Arial" w:cs="Arial"/>
                <w:sz w:val="20"/>
                <w:szCs w:val="20"/>
              </w:rPr>
            </w:pPr>
            <w:r>
              <w:rPr>
                <w:rFonts w:ascii="Arial" w:hAnsi="Arial" w:cs="Arial"/>
                <w:sz w:val="20"/>
                <w:szCs w:val="20"/>
              </w:rPr>
              <w:t>10</w:t>
            </w:r>
            <w:r w:rsidR="00D13D7D" w:rsidRPr="003512B9">
              <w:rPr>
                <w:rFonts w:ascii="Arial" w:hAnsi="Arial" w:cs="Arial"/>
                <w:sz w:val="20"/>
                <w:szCs w:val="20"/>
              </w:rPr>
              <w:t>.</w:t>
            </w:r>
          </w:p>
          <w:p w14:paraId="458D4F60" w14:textId="27A511CD"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592AE287" w14:textId="4032D0AE"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Describe how bidder will administer the plans in compliance with the insurance laws of the State of Nebraska.</w:t>
            </w:r>
          </w:p>
        </w:tc>
      </w:tr>
      <w:tr w:rsidR="00D13D7D" w:rsidRPr="003512B9" w14:paraId="560D26D6" w14:textId="77777777" w:rsidTr="00895E7E">
        <w:trPr>
          <w:gridAfter w:val="1"/>
          <w:wAfter w:w="7" w:type="dxa"/>
          <w:trHeight w:val="639"/>
          <w:jc w:val="center"/>
        </w:trPr>
        <w:tc>
          <w:tcPr>
            <w:tcW w:w="495" w:type="dxa"/>
            <w:vMerge/>
            <w:shd w:val="clear" w:color="auto" w:fill="auto"/>
            <w:vAlign w:val="center"/>
          </w:tcPr>
          <w:p w14:paraId="3A7FEE88"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58EEA3C2" w14:textId="227B24BD"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1F163593" w14:textId="77777777" w:rsidTr="00895E7E">
        <w:trPr>
          <w:gridAfter w:val="1"/>
          <w:wAfter w:w="7" w:type="dxa"/>
          <w:trHeight w:val="639"/>
          <w:jc w:val="center"/>
        </w:trPr>
        <w:tc>
          <w:tcPr>
            <w:tcW w:w="495" w:type="dxa"/>
            <w:vMerge w:val="restart"/>
            <w:shd w:val="clear" w:color="auto" w:fill="auto"/>
            <w:vAlign w:val="center"/>
          </w:tcPr>
          <w:p w14:paraId="77CA8EF7" w14:textId="77777777" w:rsidR="00D13D7D" w:rsidRPr="003512B9" w:rsidRDefault="00D13D7D" w:rsidP="00E91AD3">
            <w:pPr>
              <w:pStyle w:val="ListParagraph"/>
              <w:ind w:left="360" w:hanging="360"/>
              <w:contextualSpacing/>
              <w:jc w:val="center"/>
              <w:rPr>
                <w:rFonts w:ascii="Arial" w:hAnsi="Arial" w:cs="Arial"/>
                <w:sz w:val="20"/>
                <w:szCs w:val="20"/>
              </w:rPr>
            </w:pPr>
          </w:p>
          <w:p w14:paraId="604AD16F" w14:textId="2B658DAB" w:rsidR="00D13D7D" w:rsidRPr="003512B9" w:rsidRDefault="00D13D7D" w:rsidP="00801430">
            <w:pPr>
              <w:pStyle w:val="ListParagraph"/>
              <w:ind w:left="360" w:hanging="360"/>
              <w:contextualSpacing/>
              <w:rPr>
                <w:rFonts w:ascii="Arial" w:hAnsi="Arial" w:cs="Arial"/>
                <w:sz w:val="20"/>
                <w:szCs w:val="20"/>
              </w:rPr>
            </w:pPr>
            <w:r w:rsidRPr="003512B9">
              <w:rPr>
                <w:rFonts w:ascii="Arial" w:hAnsi="Arial" w:cs="Arial"/>
                <w:sz w:val="20"/>
                <w:szCs w:val="20"/>
              </w:rPr>
              <w:t>1</w:t>
            </w:r>
            <w:r w:rsidR="00895E7E">
              <w:rPr>
                <w:rFonts w:ascii="Arial" w:hAnsi="Arial" w:cs="Arial"/>
                <w:sz w:val="20"/>
                <w:szCs w:val="20"/>
              </w:rPr>
              <w:t>1</w:t>
            </w:r>
            <w:r w:rsidRPr="003512B9">
              <w:rPr>
                <w:rFonts w:ascii="Arial" w:hAnsi="Arial" w:cs="Arial"/>
                <w:sz w:val="20"/>
                <w:szCs w:val="20"/>
              </w:rPr>
              <w:t>.</w:t>
            </w:r>
          </w:p>
        </w:tc>
        <w:tc>
          <w:tcPr>
            <w:tcW w:w="8651" w:type="dxa"/>
            <w:shd w:val="clear" w:color="auto" w:fill="auto"/>
          </w:tcPr>
          <w:p w14:paraId="315182DD" w14:textId="0A753828"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Describe how bidder will provide all levels of full and fair review of claims, claim denials, and appeals made by members. Describe how bidder will make determination of payment or denial of claims or of appealed claims and the process used for analysis and review.</w:t>
            </w:r>
          </w:p>
        </w:tc>
      </w:tr>
      <w:tr w:rsidR="00D13D7D" w:rsidRPr="003512B9" w14:paraId="73A99CA3" w14:textId="77777777" w:rsidTr="00895E7E">
        <w:trPr>
          <w:gridAfter w:val="1"/>
          <w:wAfter w:w="7" w:type="dxa"/>
          <w:trHeight w:val="639"/>
          <w:jc w:val="center"/>
        </w:trPr>
        <w:tc>
          <w:tcPr>
            <w:tcW w:w="495" w:type="dxa"/>
            <w:vMerge/>
            <w:shd w:val="clear" w:color="auto" w:fill="auto"/>
            <w:vAlign w:val="center"/>
          </w:tcPr>
          <w:p w14:paraId="25DDA212"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429F4868" w14:textId="3251F025"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299EF617" w14:textId="77777777" w:rsidTr="00895E7E">
        <w:trPr>
          <w:gridAfter w:val="1"/>
          <w:wAfter w:w="7" w:type="dxa"/>
          <w:trHeight w:val="639"/>
          <w:jc w:val="center"/>
        </w:trPr>
        <w:tc>
          <w:tcPr>
            <w:tcW w:w="495" w:type="dxa"/>
            <w:vMerge w:val="restart"/>
            <w:shd w:val="clear" w:color="auto" w:fill="auto"/>
            <w:vAlign w:val="center"/>
          </w:tcPr>
          <w:p w14:paraId="60A43334" w14:textId="6B108EE5"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r w:rsidR="00895E7E">
              <w:rPr>
                <w:rFonts w:ascii="Arial" w:hAnsi="Arial" w:cs="Arial"/>
                <w:sz w:val="20"/>
                <w:szCs w:val="20"/>
              </w:rPr>
              <w:t>2</w:t>
            </w:r>
            <w:r w:rsidRPr="003512B9">
              <w:rPr>
                <w:rFonts w:ascii="Arial" w:hAnsi="Arial" w:cs="Arial"/>
                <w:sz w:val="20"/>
                <w:szCs w:val="20"/>
              </w:rPr>
              <w:t>.</w:t>
            </w:r>
          </w:p>
        </w:tc>
        <w:tc>
          <w:tcPr>
            <w:tcW w:w="8651" w:type="dxa"/>
            <w:shd w:val="clear" w:color="auto" w:fill="auto"/>
          </w:tcPr>
          <w:p w14:paraId="164D2C08" w14:textId="32FB6445"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Describe how bidder intends to design communication materials as mutually agreed by the parties to communicate the program to members.</w:t>
            </w:r>
          </w:p>
        </w:tc>
      </w:tr>
      <w:tr w:rsidR="00D13D7D" w:rsidRPr="003512B9" w14:paraId="35611DFF" w14:textId="77777777" w:rsidTr="00895E7E">
        <w:trPr>
          <w:gridAfter w:val="1"/>
          <w:wAfter w:w="7" w:type="dxa"/>
          <w:trHeight w:val="639"/>
          <w:jc w:val="center"/>
        </w:trPr>
        <w:tc>
          <w:tcPr>
            <w:tcW w:w="495" w:type="dxa"/>
            <w:vMerge/>
            <w:shd w:val="clear" w:color="auto" w:fill="auto"/>
            <w:vAlign w:val="center"/>
          </w:tcPr>
          <w:p w14:paraId="59509CD7"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049DD0D5" w14:textId="23B2F56F"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3B02ABF0" w14:textId="77777777" w:rsidTr="00895E7E">
        <w:trPr>
          <w:gridAfter w:val="1"/>
          <w:wAfter w:w="7" w:type="dxa"/>
          <w:trHeight w:val="639"/>
          <w:jc w:val="center"/>
        </w:trPr>
        <w:tc>
          <w:tcPr>
            <w:tcW w:w="495" w:type="dxa"/>
            <w:vMerge w:val="restart"/>
            <w:shd w:val="clear" w:color="auto" w:fill="auto"/>
            <w:vAlign w:val="center"/>
          </w:tcPr>
          <w:p w14:paraId="72E494F4" w14:textId="373CD815"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r w:rsidR="00895E7E">
              <w:rPr>
                <w:rFonts w:ascii="Arial" w:hAnsi="Arial" w:cs="Arial"/>
                <w:sz w:val="20"/>
                <w:szCs w:val="20"/>
              </w:rPr>
              <w:t>3</w:t>
            </w:r>
            <w:r w:rsidRPr="003512B9">
              <w:rPr>
                <w:rFonts w:ascii="Arial" w:hAnsi="Arial" w:cs="Arial"/>
                <w:sz w:val="20"/>
                <w:szCs w:val="20"/>
              </w:rPr>
              <w:t>.</w:t>
            </w:r>
          </w:p>
        </w:tc>
        <w:tc>
          <w:tcPr>
            <w:tcW w:w="8651" w:type="dxa"/>
            <w:shd w:val="clear" w:color="auto" w:fill="auto"/>
          </w:tcPr>
          <w:p w14:paraId="463359A3" w14:textId="6292D4C1"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Describe how bidder will prepare Summary Plan Descriptions and Plan Summaries by May 1st, prior to the effective date of each plan year (July 1st).  The initial plan year begins July 1, 2022.</w:t>
            </w:r>
          </w:p>
        </w:tc>
      </w:tr>
      <w:tr w:rsidR="00D13D7D" w:rsidRPr="003512B9" w14:paraId="6BDA8805" w14:textId="77777777" w:rsidTr="00895E7E">
        <w:trPr>
          <w:gridAfter w:val="1"/>
          <w:wAfter w:w="7" w:type="dxa"/>
          <w:trHeight w:val="639"/>
          <w:jc w:val="center"/>
        </w:trPr>
        <w:tc>
          <w:tcPr>
            <w:tcW w:w="495" w:type="dxa"/>
            <w:vMerge/>
            <w:shd w:val="clear" w:color="auto" w:fill="auto"/>
            <w:vAlign w:val="center"/>
          </w:tcPr>
          <w:p w14:paraId="09E1A2F0"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3034923A" w14:textId="7EE33257"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6DCC6AF1" w14:textId="77777777" w:rsidTr="00895E7E">
        <w:trPr>
          <w:gridAfter w:val="1"/>
          <w:wAfter w:w="7" w:type="dxa"/>
          <w:trHeight w:val="639"/>
          <w:jc w:val="center"/>
        </w:trPr>
        <w:tc>
          <w:tcPr>
            <w:tcW w:w="495" w:type="dxa"/>
            <w:vMerge w:val="restart"/>
            <w:shd w:val="clear" w:color="auto" w:fill="auto"/>
            <w:vAlign w:val="center"/>
          </w:tcPr>
          <w:p w14:paraId="725F747B" w14:textId="434DB986"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r w:rsidR="00895E7E">
              <w:rPr>
                <w:rFonts w:ascii="Arial" w:hAnsi="Arial" w:cs="Arial"/>
                <w:sz w:val="20"/>
                <w:szCs w:val="20"/>
              </w:rPr>
              <w:t>4</w:t>
            </w:r>
            <w:r w:rsidRPr="003512B9">
              <w:rPr>
                <w:rFonts w:ascii="Arial" w:hAnsi="Arial" w:cs="Arial"/>
                <w:sz w:val="20"/>
                <w:szCs w:val="20"/>
              </w:rPr>
              <w:t>.</w:t>
            </w:r>
          </w:p>
        </w:tc>
        <w:tc>
          <w:tcPr>
            <w:tcW w:w="8651" w:type="dxa"/>
            <w:shd w:val="clear" w:color="auto" w:fill="auto"/>
          </w:tcPr>
          <w:p w14:paraId="53047A15" w14:textId="1CD8771D" w:rsidR="00D13D7D" w:rsidRPr="003512B9" w:rsidRDefault="00801430" w:rsidP="00E91AD3">
            <w:pPr>
              <w:rPr>
                <w:rFonts w:ascii="Arial" w:eastAsia="Calibri" w:hAnsi="Arial" w:cs="Arial"/>
                <w:sz w:val="20"/>
                <w:szCs w:val="20"/>
              </w:rPr>
            </w:pPr>
            <w:r w:rsidRPr="003512B9">
              <w:rPr>
                <w:rFonts w:ascii="Arial" w:eastAsia="Calibri" w:hAnsi="Arial" w:cs="Arial"/>
                <w:sz w:val="20"/>
                <w:szCs w:val="20"/>
              </w:rPr>
              <w:t>Describe bidders plan to apply orthodontia lifetime maximum accumulation to member status.</w:t>
            </w:r>
          </w:p>
        </w:tc>
      </w:tr>
      <w:tr w:rsidR="00D13D7D" w:rsidRPr="003512B9" w14:paraId="40BEA90C" w14:textId="77777777" w:rsidTr="00895E7E">
        <w:trPr>
          <w:gridAfter w:val="1"/>
          <w:wAfter w:w="7" w:type="dxa"/>
          <w:trHeight w:val="639"/>
          <w:jc w:val="center"/>
        </w:trPr>
        <w:tc>
          <w:tcPr>
            <w:tcW w:w="495" w:type="dxa"/>
            <w:vMerge/>
            <w:shd w:val="clear" w:color="auto" w:fill="auto"/>
            <w:vAlign w:val="center"/>
          </w:tcPr>
          <w:p w14:paraId="6EED0730"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1639C170" w14:textId="407A6742" w:rsidR="00801430" w:rsidRPr="003512B9" w:rsidRDefault="00801430"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76E567ED" w14:textId="77777777" w:rsidTr="00895E7E">
        <w:trPr>
          <w:gridAfter w:val="1"/>
          <w:wAfter w:w="7" w:type="dxa"/>
          <w:trHeight w:val="639"/>
          <w:jc w:val="center"/>
        </w:trPr>
        <w:tc>
          <w:tcPr>
            <w:tcW w:w="495" w:type="dxa"/>
            <w:vMerge w:val="restart"/>
            <w:shd w:val="clear" w:color="auto" w:fill="auto"/>
            <w:vAlign w:val="center"/>
          </w:tcPr>
          <w:p w14:paraId="351B1F0D" w14:textId="188B0810"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r w:rsidR="00895E7E">
              <w:rPr>
                <w:rFonts w:ascii="Arial" w:hAnsi="Arial" w:cs="Arial"/>
                <w:sz w:val="20"/>
                <w:szCs w:val="20"/>
              </w:rPr>
              <w:t>5</w:t>
            </w:r>
            <w:r w:rsidRPr="003512B9">
              <w:rPr>
                <w:rFonts w:ascii="Arial" w:hAnsi="Arial" w:cs="Arial"/>
                <w:sz w:val="20"/>
                <w:szCs w:val="20"/>
              </w:rPr>
              <w:t>.</w:t>
            </w:r>
          </w:p>
        </w:tc>
        <w:tc>
          <w:tcPr>
            <w:tcW w:w="8651" w:type="dxa"/>
            <w:shd w:val="clear" w:color="auto" w:fill="auto"/>
          </w:tcPr>
          <w:p w14:paraId="27204D5B" w14:textId="27D12A5D" w:rsidR="00801430" w:rsidRPr="003512B9" w:rsidRDefault="00801430" w:rsidP="00801430">
            <w:pPr>
              <w:rPr>
                <w:rFonts w:ascii="Arial" w:eastAsia="Calibri" w:hAnsi="Arial" w:cs="Arial"/>
                <w:sz w:val="20"/>
                <w:szCs w:val="20"/>
              </w:rPr>
            </w:pPr>
            <w:r w:rsidRPr="003512B9">
              <w:rPr>
                <w:rFonts w:ascii="Arial" w:eastAsia="Calibri" w:hAnsi="Arial" w:cs="Arial"/>
                <w:sz w:val="20"/>
                <w:szCs w:val="20"/>
              </w:rPr>
              <w:t xml:space="preserve">Vendor agrees that a participant in a current treatment plan for orthodontia or any other currently covered dental service will continue to receive uninterrupted benefits pursuant to the original approved course of treatment and financial arrangements (no loss/no gain of benefits). Participants will not have to resubmit any predetermination of benefits (or anything similar) and benefits will continue to be paid as if the current vendor/insurance policy had remained in place. </w:t>
            </w:r>
          </w:p>
          <w:p w14:paraId="1D447394" w14:textId="77777777" w:rsidR="00801430" w:rsidRPr="003512B9" w:rsidRDefault="00801430" w:rsidP="00801430">
            <w:pPr>
              <w:ind w:left="504"/>
              <w:rPr>
                <w:rFonts w:ascii="Arial" w:eastAsia="Calibri" w:hAnsi="Arial" w:cs="Arial"/>
                <w:sz w:val="20"/>
                <w:szCs w:val="20"/>
              </w:rPr>
            </w:pPr>
            <w:r w:rsidRPr="003512B9">
              <w:rPr>
                <w:rFonts w:ascii="Arial" w:eastAsia="Calibri" w:hAnsi="Arial" w:cs="Arial"/>
                <w:sz w:val="20"/>
                <w:szCs w:val="20"/>
              </w:rPr>
              <w:t xml:space="preserve">a.  </w:t>
            </w:r>
            <w:r w:rsidRPr="003512B9">
              <w:rPr>
                <w:rFonts w:ascii="Arial" w:eastAsia="Calibri" w:hAnsi="Arial" w:cs="Arial"/>
                <w:sz w:val="20"/>
                <w:szCs w:val="20"/>
              </w:rPr>
              <w:tab/>
              <w:t>For work currently in process (other than orthodontia):</w:t>
            </w:r>
          </w:p>
          <w:p w14:paraId="6612AE3C" w14:textId="345156A8" w:rsidR="00801430" w:rsidRPr="003512B9" w:rsidRDefault="00801430" w:rsidP="00203D34">
            <w:pPr>
              <w:ind w:left="828"/>
              <w:rPr>
                <w:rFonts w:ascii="Arial" w:eastAsia="Calibri" w:hAnsi="Arial" w:cs="Arial"/>
                <w:sz w:val="20"/>
                <w:szCs w:val="20"/>
              </w:rPr>
            </w:pPr>
            <w:proofErr w:type="spellStart"/>
            <w:r w:rsidRPr="003512B9">
              <w:rPr>
                <w:rFonts w:ascii="Arial" w:eastAsia="Calibri" w:hAnsi="Arial" w:cs="Arial"/>
                <w:sz w:val="20"/>
                <w:szCs w:val="20"/>
              </w:rPr>
              <w:t>i</w:t>
            </w:r>
            <w:proofErr w:type="spellEnd"/>
            <w:r w:rsidRPr="003512B9">
              <w:rPr>
                <w:rFonts w:ascii="Arial" w:eastAsia="Calibri" w:hAnsi="Arial" w:cs="Arial"/>
                <w:sz w:val="20"/>
                <w:szCs w:val="20"/>
              </w:rPr>
              <w:t xml:space="preserve">. </w:t>
            </w:r>
            <w:r w:rsidRPr="003512B9">
              <w:rPr>
                <w:rFonts w:ascii="Arial" w:eastAsia="Calibri" w:hAnsi="Arial" w:cs="Arial"/>
                <w:sz w:val="20"/>
                <w:szCs w:val="20"/>
              </w:rPr>
              <w:tab/>
              <w:t xml:space="preserve">Procedures performed after the </w:t>
            </w:r>
            <w:r w:rsidR="00895E7E" w:rsidRPr="003512B9">
              <w:rPr>
                <w:rFonts w:ascii="Arial" w:eastAsia="Calibri" w:hAnsi="Arial" w:cs="Arial"/>
                <w:sz w:val="20"/>
                <w:szCs w:val="20"/>
              </w:rPr>
              <w:t>plan effective</w:t>
            </w:r>
            <w:r w:rsidRPr="003512B9">
              <w:rPr>
                <w:rFonts w:ascii="Arial" w:eastAsia="Calibri" w:hAnsi="Arial" w:cs="Arial"/>
                <w:sz w:val="20"/>
                <w:szCs w:val="20"/>
              </w:rPr>
              <w:t xml:space="preserve"> date are paid by the newly selected vendor</w:t>
            </w:r>
          </w:p>
          <w:p w14:paraId="75B319D9" w14:textId="77777777" w:rsidR="00801430" w:rsidRPr="003512B9" w:rsidRDefault="00801430" w:rsidP="00203D34">
            <w:pPr>
              <w:ind w:left="828"/>
              <w:rPr>
                <w:rFonts w:ascii="Arial" w:eastAsia="Calibri" w:hAnsi="Arial" w:cs="Arial"/>
                <w:sz w:val="20"/>
                <w:szCs w:val="20"/>
              </w:rPr>
            </w:pPr>
            <w:r w:rsidRPr="003512B9">
              <w:rPr>
                <w:rFonts w:ascii="Arial" w:eastAsia="Calibri" w:hAnsi="Arial" w:cs="Arial"/>
                <w:sz w:val="20"/>
                <w:szCs w:val="20"/>
              </w:rPr>
              <w:t xml:space="preserve">ii. </w:t>
            </w:r>
            <w:r w:rsidRPr="003512B9">
              <w:rPr>
                <w:rFonts w:ascii="Arial" w:eastAsia="Calibri" w:hAnsi="Arial" w:cs="Arial"/>
                <w:sz w:val="20"/>
                <w:szCs w:val="20"/>
              </w:rPr>
              <w:tab/>
              <w:t>Claims with dates of service prior to plan effective date are the previous contractor’s responsibility</w:t>
            </w:r>
          </w:p>
          <w:p w14:paraId="72F382CE" w14:textId="77777777" w:rsidR="00801430" w:rsidRPr="003512B9" w:rsidRDefault="00801430" w:rsidP="00801430">
            <w:pPr>
              <w:ind w:left="504"/>
              <w:rPr>
                <w:rFonts w:ascii="Arial" w:eastAsia="Calibri" w:hAnsi="Arial" w:cs="Arial"/>
                <w:sz w:val="20"/>
                <w:szCs w:val="20"/>
              </w:rPr>
            </w:pPr>
            <w:r w:rsidRPr="003512B9">
              <w:rPr>
                <w:rFonts w:ascii="Arial" w:eastAsia="Calibri" w:hAnsi="Arial" w:cs="Arial"/>
                <w:sz w:val="20"/>
                <w:szCs w:val="20"/>
              </w:rPr>
              <w:t xml:space="preserve">b. </w:t>
            </w:r>
            <w:r w:rsidRPr="003512B9">
              <w:rPr>
                <w:rFonts w:ascii="Arial" w:eastAsia="Calibri" w:hAnsi="Arial" w:cs="Arial"/>
                <w:sz w:val="20"/>
                <w:szCs w:val="20"/>
              </w:rPr>
              <w:tab/>
              <w:t>For Orthodontia:</w:t>
            </w:r>
          </w:p>
          <w:p w14:paraId="02EE051D" w14:textId="50740245" w:rsidR="00801430" w:rsidRPr="003512B9" w:rsidRDefault="00801430" w:rsidP="00801430">
            <w:pPr>
              <w:ind w:left="864"/>
              <w:rPr>
                <w:rFonts w:ascii="Arial" w:eastAsia="Calibri" w:hAnsi="Arial" w:cs="Arial"/>
                <w:sz w:val="20"/>
                <w:szCs w:val="20"/>
              </w:rPr>
            </w:pPr>
            <w:proofErr w:type="spellStart"/>
            <w:r w:rsidRPr="003512B9">
              <w:rPr>
                <w:rFonts w:ascii="Arial" w:eastAsia="Calibri" w:hAnsi="Arial" w:cs="Arial"/>
                <w:sz w:val="20"/>
                <w:szCs w:val="20"/>
              </w:rPr>
              <w:t>i</w:t>
            </w:r>
            <w:proofErr w:type="spellEnd"/>
            <w:r w:rsidRPr="003512B9">
              <w:rPr>
                <w:rFonts w:ascii="Arial" w:eastAsia="Calibri" w:hAnsi="Arial" w:cs="Arial"/>
                <w:sz w:val="20"/>
                <w:szCs w:val="20"/>
              </w:rPr>
              <w:t xml:space="preserve">. </w:t>
            </w:r>
            <w:r w:rsidRPr="003512B9">
              <w:rPr>
                <w:rFonts w:ascii="Arial" w:eastAsia="Calibri" w:hAnsi="Arial" w:cs="Arial"/>
                <w:sz w:val="20"/>
                <w:szCs w:val="20"/>
              </w:rPr>
              <w:tab/>
              <w:t xml:space="preserve">The new contractor will </w:t>
            </w:r>
            <w:proofErr w:type="gramStart"/>
            <w:r w:rsidRPr="003512B9">
              <w:rPr>
                <w:rFonts w:ascii="Arial" w:eastAsia="Calibri" w:hAnsi="Arial" w:cs="Arial"/>
                <w:sz w:val="20"/>
                <w:szCs w:val="20"/>
              </w:rPr>
              <w:t>take into account</w:t>
            </w:r>
            <w:proofErr w:type="gramEnd"/>
            <w:r w:rsidRPr="003512B9">
              <w:rPr>
                <w:rFonts w:ascii="Arial" w:eastAsia="Calibri" w:hAnsi="Arial" w:cs="Arial"/>
                <w:sz w:val="20"/>
                <w:szCs w:val="20"/>
              </w:rPr>
              <w:t xml:space="preserve"> the date that treatment </w:t>
            </w:r>
            <w:r w:rsidR="00F523D4" w:rsidRPr="003512B9">
              <w:rPr>
                <w:rFonts w:ascii="Arial" w:eastAsia="Calibri" w:hAnsi="Arial" w:cs="Arial"/>
                <w:sz w:val="20"/>
                <w:szCs w:val="20"/>
              </w:rPr>
              <w:t>began,</w:t>
            </w:r>
            <w:r w:rsidRPr="003512B9">
              <w:rPr>
                <w:rFonts w:ascii="Arial" w:eastAsia="Calibri" w:hAnsi="Arial" w:cs="Arial"/>
                <w:sz w:val="20"/>
                <w:szCs w:val="20"/>
              </w:rPr>
              <w:t xml:space="preserve"> and the amount already paid toward the treatment.</w:t>
            </w:r>
          </w:p>
          <w:p w14:paraId="6C82F45C" w14:textId="733F3E09" w:rsidR="00D13D7D" w:rsidRPr="003512B9" w:rsidRDefault="00801430" w:rsidP="00F523D4">
            <w:pPr>
              <w:ind w:left="864"/>
              <w:rPr>
                <w:rFonts w:ascii="Arial" w:eastAsia="Calibri" w:hAnsi="Arial" w:cs="Arial"/>
                <w:sz w:val="20"/>
                <w:szCs w:val="20"/>
              </w:rPr>
            </w:pPr>
            <w:r w:rsidRPr="003512B9">
              <w:rPr>
                <w:rFonts w:ascii="Arial" w:eastAsia="Calibri" w:hAnsi="Arial" w:cs="Arial"/>
                <w:sz w:val="20"/>
                <w:szCs w:val="20"/>
              </w:rPr>
              <w:t xml:space="preserve">ii. </w:t>
            </w:r>
            <w:r w:rsidRPr="003512B9">
              <w:rPr>
                <w:rFonts w:ascii="Arial" w:eastAsia="Calibri" w:hAnsi="Arial" w:cs="Arial"/>
                <w:sz w:val="20"/>
                <w:szCs w:val="20"/>
              </w:rPr>
              <w:tab/>
              <w:t>The new contractor pays no more than the contracted maximum lifetime amount for orthodontic services minus the previous contractor’s payments.</w:t>
            </w:r>
          </w:p>
        </w:tc>
      </w:tr>
      <w:tr w:rsidR="00D13D7D" w:rsidRPr="003512B9" w14:paraId="1A953CD1" w14:textId="77777777" w:rsidTr="00895E7E">
        <w:trPr>
          <w:gridAfter w:val="1"/>
          <w:wAfter w:w="7" w:type="dxa"/>
          <w:trHeight w:val="639"/>
          <w:jc w:val="center"/>
        </w:trPr>
        <w:tc>
          <w:tcPr>
            <w:tcW w:w="495" w:type="dxa"/>
            <w:vMerge/>
            <w:shd w:val="clear" w:color="auto" w:fill="auto"/>
            <w:vAlign w:val="center"/>
          </w:tcPr>
          <w:p w14:paraId="34CEDA14"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7E90F85E" w14:textId="314A2DF5"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Response:</w:t>
            </w:r>
          </w:p>
        </w:tc>
      </w:tr>
      <w:tr w:rsidR="00F523D4" w:rsidRPr="003512B9" w14:paraId="23AD6093" w14:textId="77777777" w:rsidTr="00895E7E">
        <w:trPr>
          <w:gridAfter w:val="1"/>
          <w:wAfter w:w="7" w:type="dxa"/>
          <w:trHeight w:val="639"/>
          <w:jc w:val="center"/>
        </w:trPr>
        <w:tc>
          <w:tcPr>
            <w:tcW w:w="495" w:type="dxa"/>
            <w:shd w:val="clear" w:color="auto" w:fill="auto"/>
            <w:vAlign w:val="center"/>
          </w:tcPr>
          <w:p w14:paraId="1C7DEBE5" w14:textId="5177B0E2" w:rsidR="00F523D4" w:rsidRPr="00F523D4" w:rsidRDefault="00F523D4" w:rsidP="00F523D4">
            <w:pPr>
              <w:pStyle w:val="ListParagraph"/>
              <w:ind w:left="360" w:hanging="360"/>
              <w:contextualSpacing/>
              <w:jc w:val="center"/>
              <w:rPr>
                <w:rFonts w:ascii="Arial" w:hAnsi="Arial" w:cs="Arial"/>
                <w:sz w:val="20"/>
                <w:szCs w:val="20"/>
              </w:rPr>
            </w:pPr>
            <w:r>
              <w:rPr>
                <w:rFonts w:ascii="Arial" w:hAnsi="Arial" w:cs="Arial"/>
                <w:sz w:val="20"/>
                <w:szCs w:val="20"/>
              </w:rPr>
              <w:t>16.</w:t>
            </w:r>
          </w:p>
        </w:tc>
        <w:tc>
          <w:tcPr>
            <w:tcW w:w="8651" w:type="dxa"/>
            <w:shd w:val="clear" w:color="auto" w:fill="auto"/>
          </w:tcPr>
          <w:p w14:paraId="25CF7AF9" w14:textId="7330CEE4" w:rsidR="00F523D4" w:rsidRPr="003512B9" w:rsidRDefault="00F523D4" w:rsidP="00E91AD3">
            <w:pPr>
              <w:rPr>
                <w:rFonts w:ascii="Arial" w:eastAsia="Calibri" w:hAnsi="Arial" w:cs="Arial"/>
                <w:sz w:val="20"/>
                <w:szCs w:val="20"/>
              </w:rPr>
            </w:pPr>
            <w:r w:rsidRPr="003512B9">
              <w:rPr>
                <w:rFonts w:ascii="Arial" w:eastAsia="Calibri" w:hAnsi="Arial" w:cs="Arial"/>
                <w:sz w:val="20"/>
                <w:szCs w:val="20"/>
              </w:rPr>
              <w:t>Describe bidders process for transitioning members who already have orthodontia or current dental treatment(s) in process.</w:t>
            </w:r>
          </w:p>
        </w:tc>
      </w:tr>
      <w:tr w:rsidR="00F523D4" w:rsidRPr="003512B9" w14:paraId="701B23FA" w14:textId="77777777" w:rsidTr="00895E7E">
        <w:trPr>
          <w:gridAfter w:val="1"/>
          <w:wAfter w:w="7" w:type="dxa"/>
          <w:trHeight w:val="639"/>
          <w:jc w:val="center"/>
        </w:trPr>
        <w:tc>
          <w:tcPr>
            <w:tcW w:w="495" w:type="dxa"/>
            <w:shd w:val="clear" w:color="auto" w:fill="auto"/>
            <w:vAlign w:val="center"/>
          </w:tcPr>
          <w:p w14:paraId="50041E0F" w14:textId="77777777" w:rsidR="00F523D4" w:rsidRPr="003512B9" w:rsidRDefault="00F523D4" w:rsidP="00E91AD3">
            <w:pPr>
              <w:pStyle w:val="ListParagraph"/>
              <w:ind w:left="360" w:hanging="360"/>
              <w:contextualSpacing/>
              <w:jc w:val="center"/>
              <w:rPr>
                <w:rFonts w:ascii="Arial" w:hAnsi="Arial" w:cs="Arial"/>
                <w:sz w:val="20"/>
                <w:szCs w:val="20"/>
              </w:rPr>
            </w:pPr>
          </w:p>
        </w:tc>
        <w:tc>
          <w:tcPr>
            <w:tcW w:w="8651" w:type="dxa"/>
            <w:shd w:val="clear" w:color="auto" w:fill="auto"/>
          </w:tcPr>
          <w:p w14:paraId="49021637" w14:textId="2FA8A142" w:rsidR="00F523D4" w:rsidRPr="003512B9" w:rsidRDefault="00F523D4" w:rsidP="00E91AD3">
            <w:pPr>
              <w:rPr>
                <w:rFonts w:ascii="Arial" w:eastAsia="Calibri" w:hAnsi="Arial" w:cs="Arial"/>
                <w:sz w:val="20"/>
                <w:szCs w:val="20"/>
              </w:rPr>
            </w:pPr>
            <w:r>
              <w:rPr>
                <w:rFonts w:ascii="Arial" w:eastAsia="Calibri" w:hAnsi="Arial" w:cs="Arial"/>
                <w:sz w:val="20"/>
                <w:szCs w:val="20"/>
              </w:rPr>
              <w:t>Response:</w:t>
            </w:r>
          </w:p>
        </w:tc>
      </w:tr>
      <w:tr w:rsidR="00D13D7D" w:rsidRPr="003512B9" w14:paraId="6BEC68AB" w14:textId="77777777" w:rsidTr="00895E7E">
        <w:trPr>
          <w:gridAfter w:val="1"/>
          <w:wAfter w:w="7" w:type="dxa"/>
          <w:trHeight w:val="639"/>
          <w:jc w:val="center"/>
        </w:trPr>
        <w:tc>
          <w:tcPr>
            <w:tcW w:w="495" w:type="dxa"/>
            <w:vMerge w:val="restart"/>
            <w:shd w:val="clear" w:color="auto" w:fill="auto"/>
            <w:vAlign w:val="center"/>
          </w:tcPr>
          <w:p w14:paraId="4E917657" w14:textId="113937D3"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r w:rsidR="00F523D4">
              <w:rPr>
                <w:rFonts w:ascii="Arial" w:hAnsi="Arial" w:cs="Arial"/>
                <w:sz w:val="20"/>
                <w:szCs w:val="20"/>
              </w:rPr>
              <w:t>7</w:t>
            </w:r>
            <w:r w:rsidRPr="003512B9">
              <w:rPr>
                <w:rFonts w:ascii="Arial" w:hAnsi="Arial" w:cs="Arial"/>
                <w:sz w:val="20"/>
                <w:szCs w:val="20"/>
              </w:rPr>
              <w:t>.</w:t>
            </w:r>
          </w:p>
        </w:tc>
        <w:tc>
          <w:tcPr>
            <w:tcW w:w="8651" w:type="dxa"/>
            <w:shd w:val="clear" w:color="auto" w:fill="auto"/>
          </w:tcPr>
          <w:p w14:paraId="3D75D154" w14:textId="53EAE4C2"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 xml:space="preserve">Administer, if possible, a program </w:t>
            </w:r>
            <w:proofErr w:type="gramStart"/>
            <w:r w:rsidRPr="003512B9">
              <w:rPr>
                <w:rFonts w:ascii="Arial" w:eastAsia="Calibri" w:hAnsi="Arial" w:cs="Arial"/>
                <w:sz w:val="20"/>
                <w:szCs w:val="20"/>
              </w:rPr>
              <w:t>similar to</w:t>
            </w:r>
            <w:proofErr w:type="gramEnd"/>
            <w:r w:rsidRPr="003512B9">
              <w:rPr>
                <w:rFonts w:ascii="Arial" w:eastAsia="Calibri" w:hAnsi="Arial" w:cs="Arial"/>
                <w:sz w:val="20"/>
                <w:szCs w:val="20"/>
              </w:rPr>
              <w:t xml:space="preserve"> the “Dental Rewards” program described in the current Benefit Options Guide, including the current carryover amounts for each member. The “Dental Rewards” program is not a requirement </w:t>
            </w:r>
            <w:proofErr w:type="gramStart"/>
            <w:r w:rsidRPr="003512B9">
              <w:rPr>
                <w:rFonts w:ascii="Arial" w:eastAsia="Calibri" w:hAnsi="Arial" w:cs="Arial"/>
                <w:sz w:val="20"/>
                <w:szCs w:val="20"/>
              </w:rPr>
              <w:t>in order to</w:t>
            </w:r>
            <w:proofErr w:type="gramEnd"/>
            <w:r w:rsidRPr="003512B9">
              <w:rPr>
                <w:rFonts w:ascii="Arial" w:eastAsia="Calibri" w:hAnsi="Arial" w:cs="Arial"/>
                <w:sz w:val="20"/>
                <w:szCs w:val="20"/>
              </w:rPr>
              <w:t xml:space="preserve"> provide a proposal. The ability to administer this program will not be included in the scoring process and will not disqualify a bidder’s proposal. Describe bidders plan if any for a similar Dental Rewards program.</w:t>
            </w:r>
          </w:p>
        </w:tc>
      </w:tr>
      <w:tr w:rsidR="00D13D7D" w:rsidRPr="003512B9" w14:paraId="2234FD54" w14:textId="77777777" w:rsidTr="00895E7E">
        <w:trPr>
          <w:gridAfter w:val="1"/>
          <w:wAfter w:w="7" w:type="dxa"/>
          <w:trHeight w:val="639"/>
          <w:jc w:val="center"/>
        </w:trPr>
        <w:tc>
          <w:tcPr>
            <w:tcW w:w="495" w:type="dxa"/>
            <w:vMerge/>
            <w:shd w:val="clear" w:color="auto" w:fill="auto"/>
            <w:vAlign w:val="center"/>
          </w:tcPr>
          <w:p w14:paraId="42C154DE"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0DE1959A" w14:textId="33938979"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7C9DABAD" w14:textId="77777777" w:rsidTr="00895E7E">
        <w:trPr>
          <w:gridAfter w:val="1"/>
          <w:wAfter w:w="7" w:type="dxa"/>
          <w:trHeight w:val="639"/>
          <w:jc w:val="center"/>
        </w:trPr>
        <w:tc>
          <w:tcPr>
            <w:tcW w:w="495" w:type="dxa"/>
            <w:vMerge w:val="restart"/>
            <w:shd w:val="clear" w:color="auto" w:fill="auto"/>
            <w:vAlign w:val="center"/>
          </w:tcPr>
          <w:p w14:paraId="126192BE" w14:textId="5D40213E"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r w:rsidR="00F523D4">
              <w:rPr>
                <w:rFonts w:ascii="Arial" w:hAnsi="Arial" w:cs="Arial"/>
                <w:sz w:val="20"/>
                <w:szCs w:val="20"/>
              </w:rPr>
              <w:t>8</w:t>
            </w:r>
            <w:r w:rsidRPr="003512B9">
              <w:rPr>
                <w:rFonts w:ascii="Arial" w:hAnsi="Arial" w:cs="Arial"/>
                <w:sz w:val="20"/>
                <w:szCs w:val="20"/>
              </w:rPr>
              <w:t>.</w:t>
            </w:r>
          </w:p>
        </w:tc>
        <w:tc>
          <w:tcPr>
            <w:tcW w:w="8651" w:type="dxa"/>
            <w:shd w:val="clear" w:color="auto" w:fill="auto"/>
          </w:tcPr>
          <w:p w14:paraId="77F23B04" w14:textId="67136BAF" w:rsidR="003512B9" w:rsidRPr="003512B9" w:rsidRDefault="003512B9" w:rsidP="003512B9">
            <w:pPr>
              <w:rPr>
                <w:rFonts w:ascii="Arial" w:eastAsia="Calibri" w:hAnsi="Arial" w:cs="Arial"/>
                <w:sz w:val="20"/>
                <w:szCs w:val="20"/>
              </w:rPr>
            </w:pPr>
            <w:r w:rsidRPr="003512B9">
              <w:rPr>
                <w:rFonts w:ascii="Arial" w:eastAsia="Calibri" w:hAnsi="Arial" w:cs="Arial"/>
                <w:sz w:val="20"/>
                <w:szCs w:val="20"/>
              </w:rPr>
              <w:t>Ensure bidder’s proposal is issued in accordance with the specifications and information, including the full Summary Plan Descriptions (SPD) https://das.nebraska.gov/personnel/wellness/benefits/dental.html</w:t>
            </w:r>
          </w:p>
          <w:p w14:paraId="44474137" w14:textId="22CF128C" w:rsidR="00D13D7D" w:rsidRPr="003512B9" w:rsidRDefault="003512B9" w:rsidP="003512B9">
            <w:pPr>
              <w:rPr>
                <w:rFonts w:ascii="Arial" w:eastAsia="Calibri" w:hAnsi="Arial" w:cs="Arial"/>
                <w:sz w:val="20"/>
                <w:szCs w:val="20"/>
              </w:rPr>
            </w:pPr>
            <w:r w:rsidRPr="003512B9">
              <w:rPr>
                <w:rFonts w:ascii="Arial" w:eastAsia="Calibri" w:hAnsi="Arial" w:cs="Arial"/>
                <w:sz w:val="20"/>
                <w:szCs w:val="20"/>
              </w:rPr>
              <w:t xml:space="preserve"> of each plan offered by the State. Please describe how bidder’s proposal matches these specifications.  Please identify all deviations of the bidder’s ability to administer the current plan designs and coverage provisions. All deviations from the plan design requirements will be scored accordingly.</w:t>
            </w:r>
          </w:p>
        </w:tc>
      </w:tr>
      <w:tr w:rsidR="00D13D7D" w:rsidRPr="003512B9" w14:paraId="4426B0D5" w14:textId="77777777" w:rsidTr="00895E7E">
        <w:trPr>
          <w:gridAfter w:val="1"/>
          <w:wAfter w:w="7" w:type="dxa"/>
          <w:trHeight w:val="639"/>
          <w:jc w:val="center"/>
        </w:trPr>
        <w:tc>
          <w:tcPr>
            <w:tcW w:w="495" w:type="dxa"/>
            <w:vMerge/>
            <w:shd w:val="clear" w:color="auto" w:fill="auto"/>
            <w:vAlign w:val="center"/>
          </w:tcPr>
          <w:p w14:paraId="493D9AF7"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5B6EC920" w14:textId="0D10B721"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4239981F" w14:textId="77777777" w:rsidTr="00895E7E">
        <w:trPr>
          <w:gridAfter w:val="1"/>
          <w:wAfter w:w="7" w:type="dxa"/>
          <w:trHeight w:val="639"/>
          <w:jc w:val="center"/>
        </w:trPr>
        <w:tc>
          <w:tcPr>
            <w:tcW w:w="495" w:type="dxa"/>
            <w:vMerge w:val="restart"/>
            <w:shd w:val="clear" w:color="auto" w:fill="auto"/>
            <w:vAlign w:val="center"/>
          </w:tcPr>
          <w:p w14:paraId="5DDAA3D1" w14:textId="6B70F03B" w:rsidR="00D13D7D" w:rsidRPr="003512B9" w:rsidRDefault="00D13D7D"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1</w:t>
            </w:r>
            <w:r w:rsidR="00F523D4">
              <w:rPr>
                <w:rFonts w:ascii="Arial" w:hAnsi="Arial" w:cs="Arial"/>
                <w:sz w:val="20"/>
                <w:szCs w:val="20"/>
              </w:rPr>
              <w:t>9</w:t>
            </w:r>
            <w:r w:rsidRPr="003512B9">
              <w:rPr>
                <w:rFonts w:ascii="Arial" w:hAnsi="Arial" w:cs="Arial"/>
                <w:sz w:val="20"/>
                <w:szCs w:val="20"/>
              </w:rPr>
              <w:t>.</w:t>
            </w:r>
          </w:p>
        </w:tc>
        <w:tc>
          <w:tcPr>
            <w:tcW w:w="8651" w:type="dxa"/>
            <w:shd w:val="clear" w:color="auto" w:fill="auto"/>
          </w:tcPr>
          <w:p w14:paraId="1C29257B" w14:textId="0415E470" w:rsidR="003512B9" w:rsidRPr="003512B9" w:rsidRDefault="003512B9" w:rsidP="003512B9">
            <w:pPr>
              <w:rPr>
                <w:rFonts w:ascii="Arial" w:eastAsia="Calibri" w:hAnsi="Arial" w:cs="Arial"/>
                <w:sz w:val="20"/>
                <w:szCs w:val="20"/>
              </w:rPr>
            </w:pPr>
            <w:r w:rsidRPr="003512B9">
              <w:rPr>
                <w:rFonts w:ascii="Arial" w:eastAsia="Calibri" w:hAnsi="Arial" w:cs="Arial"/>
                <w:sz w:val="20"/>
                <w:szCs w:val="20"/>
              </w:rPr>
              <w:t xml:space="preserve">Provide a </w:t>
            </w:r>
            <w:proofErr w:type="spellStart"/>
            <w:r w:rsidRPr="003512B9">
              <w:rPr>
                <w:rFonts w:ascii="Arial" w:eastAsia="Calibri" w:hAnsi="Arial" w:cs="Arial"/>
                <w:sz w:val="20"/>
                <w:szCs w:val="20"/>
              </w:rPr>
              <w:t>GeoAccess</w:t>
            </w:r>
            <w:proofErr w:type="spellEnd"/>
            <w:r w:rsidRPr="003512B9">
              <w:rPr>
                <w:rFonts w:ascii="Arial" w:eastAsia="Calibri" w:hAnsi="Arial" w:cs="Arial"/>
                <w:sz w:val="20"/>
                <w:szCs w:val="20"/>
              </w:rPr>
              <w:t xml:space="preserve"> report describing member’s access to dental providers with the following criteria:</w:t>
            </w:r>
          </w:p>
          <w:p w14:paraId="718FADD5" w14:textId="77777777" w:rsidR="003512B9" w:rsidRPr="003512B9" w:rsidRDefault="003512B9" w:rsidP="003512B9">
            <w:pPr>
              <w:ind w:left="684"/>
              <w:rPr>
                <w:rFonts w:ascii="Arial" w:eastAsia="Calibri" w:hAnsi="Arial" w:cs="Arial"/>
                <w:sz w:val="20"/>
                <w:szCs w:val="20"/>
              </w:rPr>
            </w:pPr>
            <w:r w:rsidRPr="003512B9">
              <w:rPr>
                <w:rFonts w:ascii="Arial" w:eastAsia="Calibri" w:hAnsi="Arial" w:cs="Arial"/>
                <w:sz w:val="20"/>
                <w:szCs w:val="20"/>
              </w:rPr>
              <w:t xml:space="preserve">a. </w:t>
            </w:r>
            <w:r w:rsidRPr="003512B9">
              <w:rPr>
                <w:rFonts w:ascii="Arial" w:eastAsia="Calibri" w:hAnsi="Arial" w:cs="Arial"/>
                <w:sz w:val="20"/>
                <w:szCs w:val="20"/>
              </w:rPr>
              <w:tab/>
              <w:t>General Dentists- 2 within 10 miles</w:t>
            </w:r>
          </w:p>
          <w:p w14:paraId="27CB6DA2" w14:textId="300CAF87" w:rsidR="00D13D7D" w:rsidRPr="003512B9" w:rsidRDefault="003512B9" w:rsidP="003512B9">
            <w:pPr>
              <w:ind w:left="684"/>
              <w:rPr>
                <w:rFonts w:ascii="Arial" w:eastAsia="Calibri" w:hAnsi="Arial" w:cs="Arial"/>
                <w:sz w:val="20"/>
                <w:szCs w:val="20"/>
              </w:rPr>
            </w:pPr>
            <w:r w:rsidRPr="003512B9">
              <w:rPr>
                <w:rFonts w:ascii="Arial" w:eastAsia="Calibri" w:hAnsi="Arial" w:cs="Arial"/>
                <w:sz w:val="20"/>
                <w:szCs w:val="20"/>
              </w:rPr>
              <w:t xml:space="preserve">b. </w:t>
            </w:r>
            <w:r w:rsidRPr="003512B9">
              <w:rPr>
                <w:rFonts w:ascii="Arial" w:eastAsia="Calibri" w:hAnsi="Arial" w:cs="Arial"/>
                <w:sz w:val="20"/>
                <w:szCs w:val="20"/>
              </w:rPr>
              <w:tab/>
              <w:t>Specialists – 2 within 35 miles</w:t>
            </w:r>
          </w:p>
        </w:tc>
      </w:tr>
      <w:tr w:rsidR="00D13D7D" w:rsidRPr="003512B9" w14:paraId="0583C3C9" w14:textId="77777777" w:rsidTr="00895E7E">
        <w:trPr>
          <w:gridAfter w:val="1"/>
          <w:wAfter w:w="7" w:type="dxa"/>
          <w:trHeight w:val="639"/>
          <w:jc w:val="center"/>
        </w:trPr>
        <w:tc>
          <w:tcPr>
            <w:tcW w:w="495" w:type="dxa"/>
            <w:vMerge/>
            <w:shd w:val="clear" w:color="auto" w:fill="auto"/>
            <w:vAlign w:val="center"/>
          </w:tcPr>
          <w:p w14:paraId="4DB6C938"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785239E3" w14:textId="1188DE8A"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4C3E5FE6" w14:textId="77777777" w:rsidTr="00895E7E">
        <w:trPr>
          <w:gridAfter w:val="1"/>
          <w:wAfter w:w="7" w:type="dxa"/>
          <w:trHeight w:val="639"/>
          <w:jc w:val="center"/>
        </w:trPr>
        <w:tc>
          <w:tcPr>
            <w:tcW w:w="495" w:type="dxa"/>
            <w:vMerge w:val="restart"/>
            <w:shd w:val="clear" w:color="auto" w:fill="auto"/>
            <w:vAlign w:val="center"/>
          </w:tcPr>
          <w:p w14:paraId="0870C35E" w14:textId="21DFB8DC" w:rsidR="00D13D7D" w:rsidRPr="003512B9" w:rsidRDefault="00F523D4" w:rsidP="00E91AD3">
            <w:pPr>
              <w:pStyle w:val="ListParagraph"/>
              <w:ind w:left="360" w:hanging="360"/>
              <w:contextualSpacing/>
              <w:jc w:val="center"/>
              <w:rPr>
                <w:rFonts w:ascii="Arial" w:hAnsi="Arial" w:cs="Arial"/>
                <w:sz w:val="20"/>
                <w:szCs w:val="20"/>
              </w:rPr>
            </w:pPr>
            <w:r>
              <w:rPr>
                <w:rFonts w:ascii="Arial" w:hAnsi="Arial" w:cs="Arial"/>
                <w:sz w:val="20"/>
                <w:szCs w:val="20"/>
              </w:rPr>
              <w:t>20</w:t>
            </w:r>
            <w:r w:rsidR="00D13D7D" w:rsidRPr="003512B9">
              <w:rPr>
                <w:rFonts w:ascii="Arial" w:hAnsi="Arial" w:cs="Arial"/>
                <w:sz w:val="20"/>
                <w:szCs w:val="20"/>
              </w:rPr>
              <w:t>.</w:t>
            </w:r>
          </w:p>
        </w:tc>
        <w:tc>
          <w:tcPr>
            <w:tcW w:w="8651" w:type="dxa"/>
            <w:shd w:val="clear" w:color="auto" w:fill="auto"/>
          </w:tcPr>
          <w:p w14:paraId="4126C671" w14:textId="3DA10C8D" w:rsidR="003512B9" w:rsidRPr="003512B9" w:rsidRDefault="003512B9" w:rsidP="003512B9">
            <w:pPr>
              <w:rPr>
                <w:rFonts w:ascii="Arial" w:eastAsia="Calibri" w:hAnsi="Arial" w:cs="Arial"/>
                <w:sz w:val="20"/>
                <w:szCs w:val="20"/>
              </w:rPr>
            </w:pPr>
            <w:r w:rsidRPr="003512B9">
              <w:rPr>
                <w:rFonts w:ascii="Arial" w:eastAsia="Calibri" w:hAnsi="Arial" w:cs="Arial"/>
                <w:sz w:val="20"/>
                <w:szCs w:val="20"/>
              </w:rPr>
              <w:t>Describe the quarterly reporting capabilities the Bidder provides at no additional cost to the State.  Indicate the name of the report, describe the information reported and the frequency of the report.  Please provide examples.</w:t>
            </w:r>
          </w:p>
          <w:p w14:paraId="0797C115" w14:textId="77777777" w:rsidR="003512B9" w:rsidRPr="003512B9" w:rsidRDefault="003512B9" w:rsidP="003512B9">
            <w:pPr>
              <w:ind w:left="504"/>
              <w:rPr>
                <w:rFonts w:ascii="Arial" w:eastAsia="Calibri" w:hAnsi="Arial" w:cs="Arial"/>
                <w:sz w:val="20"/>
                <w:szCs w:val="20"/>
              </w:rPr>
            </w:pPr>
            <w:r w:rsidRPr="003512B9">
              <w:rPr>
                <w:rFonts w:ascii="Arial" w:eastAsia="Calibri" w:hAnsi="Arial" w:cs="Arial"/>
                <w:sz w:val="20"/>
                <w:szCs w:val="20"/>
              </w:rPr>
              <w:t>a.</w:t>
            </w:r>
            <w:r w:rsidRPr="003512B9">
              <w:rPr>
                <w:rFonts w:ascii="Arial" w:eastAsia="Calibri" w:hAnsi="Arial" w:cs="Arial"/>
                <w:sz w:val="20"/>
                <w:szCs w:val="20"/>
              </w:rPr>
              <w:tab/>
              <w:t>Standard Report: Report Name</w:t>
            </w:r>
          </w:p>
          <w:p w14:paraId="63D708E9" w14:textId="77777777" w:rsidR="003512B9" w:rsidRPr="003512B9" w:rsidRDefault="003512B9" w:rsidP="003512B9">
            <w:pPr>
              <w:ind w:left="684"/>
              <w:rPr>
                <w:rFonts w:ascii="Arial" w:eastAsia="Calibri" w:hAnsi="Arial" w:cs="Arial"/>
                <w:sz w:val="20"/>
                <w:szCs w:val="20"/>
              </w:rPr>
            </w:pPr>
            <w:r w:rsidRPr="003512B9">
              <w:rPr>
                <w:rFonts w:ascii="Arial" w:eastAsia="Calibri" w:hAnsi="Arial" w:cs="Arial"/>
                <w:sz w:val="20"/>
                <w:szCs w:val="20"/>
              </w:rPr>
              <w:t>Standard Report:  Description</w:t>
            </w:r>
          </w:p>
          <w:p w14:paraId="4B7DBB05" w14:textId="77777777" w:rsidR="003512B9" w:rsidRPr="003512B9" w:rsidRDefault="003512B9" w:rsidP="003512B9">
            <w:pPr>
              <w:ind w:left="684"/>
              <w:rPr>
                <w:rFonts w:ascii="Arial" w:eastAsia="Calibri" w:hAnsi="Arial" w:cs="Arial"/>
                <w:sz w:val="20"/>
                <w:szCs w:val="20"/>
              </w:rPr>
            </w:pPr>
            <w:r w:rsidRPr="003512B9">
              <w:rPr>
                <w:rFonts w:ascii="Arial" w:eastAsia="Calibri" w:hAnsi="Arial" w:cs="Arial"/>
                <w:sz w:val="20"/>
                <w:szCs w:val="20"/>
              </w:rPr>
              <w:t>Standard Report:  Frequency</w:t>
            </w:r>
          </w:p>
          <w:p w14:paraId="317C89A1" w14:textId="77777777" w:rsidR="003512B9" w:rsidRPr="003512B9" w:rsidRDefault="003512B9" w:rsidP="003512B9">
            <w:pPr>
              <w:ind w:left="684"/>
              <w:rPr>
                <w:rFonts w:ascii="Arial" w:eastAsia="Calibri" w:hAnsi="Arial" w:cs="Arial"/>
                <w:sz w:val="20"/>
                <w:szCs w:val="20"/>
              </w:rPr>
            </w:pPr>
            <w:r w:rsidRPr="003512B9">
              <w:rPr>
                <w:rFonts w:ascii="Arial" w:eastAsia="Calibri" w:hAnsi="Arial" w:cs="Arial"/>
                <w:sz w:val="20"/>
                <w:szCs w:val="20"/>
              </w:rPr>
              <w:t>Standard Report:  Format/File Type</w:t>
            </w:r>
          </w:p>
          <w:p w14:paraId="11B8C506" w14:textId="77777777" w:rsidR="003512B9" w:rsidRPr="003512B9" w:rsidRDefault="003512B9" w:rsidP="003512B9">
            <w:pPr>
              <w:ind w:left="684"/>
              <w:rPr>
                <w:rFonts w:ascii="Arial" w:eastAsia="Calibri" w:hAnsi="Arial" w:cs="Arial"/>
                <w:sz w:val="20"/>
                <w:szCs w:val="20"/>
              </w:rPr>
            </w:pPr>
            <w:r w:rsidRPr="003512B9">
              <w:rPr>
                <w:rFonts w:ascii="Arial" w:eastAsia="Calibri" w:hAnsi="Arial" w:cs="Arial"/>
                <w:sz w:val="20"/>
                <w:szCs w:val="20"/>
              </w:rPr>
              <w:t>Are the reports available in real-time and on-line via the Internet?</w:t>
            </w:r>
          </w:p>
          <w:p w14:paraId="786B415B" w14:textId="77777777" w:rsidR="003512B9" w:rsidRPr="003512B9" w:rsidRDefault="003512B9" w:rsidP="003512B9">
            <w:pPr>
              <w:ind w:left="1134"/>
              <w:rPr>
                <w:rFonts w:ascii="Arial" w:eastAsia="Calibri" w:hAnsi="Arial" w:cs="Arial"/>
                <w:sz w:val="20"/>
                <w:szCs w:val="20"/>
              </w:rPr>
            </w:pPr>
            <w:proofErr w:type="spellStart"/>
            <w:r w:rsidRPr="003512B9">
              <w:rPr>
                <w:rFonts w:ascii="Arial" w:eastAsia="Calibri" w:hAnsi="Arial" w:cs="Arial"/>
                <w:sz w:val="20"/>
                <w:szCs w:val="20"/>
              </w:rPr>
              <w:t>i</w:t>
            </w:r>
            <w:proofErr w:type="spellEnd"/>
            <w:r w:rsidRPr="003512B9">
              <w:rPr>
                <w:rFonts w:ascii="Arial" w:eastAsia="Calibri" w:hAnsi="Arial" w:cs="Arial"/>
                <w:sz w:val="20"/>
                <w:szCs w:val="20"/>
              </w:rPr>
              <w:t>.</w:t>
            </w:r>
            <w:r w:rsidRPr="003512B9">
              <w:rPr>
                <w:rFonts w:ascii="Arial" w:eastAsia="Calibri" w:hAnsi="Arial" w:cs="Arial"/>
                <w:sz w:val="20"/>
                <w:szCs w:val="20"/>
              </w:rPr>
              <w:tab/>
              <w:t>Real-time _____</w:t>
            </w:r>
          </w:p>
          <w:p w14:paraId="6903A784" w14:textId="65B383BD" w:rsidR="00D13D7D" w:rsidRPr="003512B9" w:rsidRDefault="003512B9" w:rsidP="003512B9">
            <w:pPr>
              <w:ind w:left="1134"/>
              <w:rPr>
                <w:rFonts w:ascii="Arial" w:eastAsia="Calibri" w:hAnsi="Arial" w:cs="Arial"/>
                <w:sz w:val="20"/>
                <w:szCs w:val="20"/>
              </w:rPr>
            </w:pPr>
            <w:r w:rsidRPr="003512B9">
              <w:rPr>
                <w:rFonts w:ascii="Arial" w:eastAsia="Calibri" w:hAnsi="Arial" w:cs="Arial"/>
                <w:sz w:val="20"/>
                <w:szCs w:val="20"/>
              </w:rPr>
              <w:t>ii.</w:t>
            </w:r>
            <w:r w:rsidRPr="003512B9">
              <w:rPr>
                <w:rFonts w:ascii="Arial" w:eastAsia="Calibri" w:hAnsi="Arial" w:cs="Arial"/>
                <w:sz w:val="20"/>
                <w:szCs w:val="20"/>
              </w:rPr>
              <w:tab/>
            </w:r>
            <w:r w:rsidR="00895E7E" w:rsidRPr="003512B9">
              <w:rPr>
                <w:rFonts w:ascii="Arial" w:eastAsia="Calibri" w:hAnsi="Arial" w:cs="Arial"/>
                <w:sz w:val="20"/>
                <w:szCs w:val="20"/>
              </w:rPr>
              <w:t>Internet _</w:t>
            </w:r>
            <w:r w:rsidRPr="003512B9">
              <w:rPr>
                <w:rFonts w:ascii="Arial" w:eastAsia="Calibri" w:hAnsi="Arial" w:cs="Arial"/>
                <w:sz w:val="20"/>
                <w:szCs w:val="20"/>
              </w:rPr>
              <w:t>_____</w:t>
            </w:r>
          </w:p>
        </w:tc>
      </w:tr>
      <w:tr w:rsidR="00D13D7D" w:rsidRPr="003512B9" w14:paraId="0E44C615" w14:textId="77777777" w:rsidTr="00895E7E">
        <w:trPr>
          <w:gridAfter w:val="1"/>
          <w:wAfter w:w="7" w:type="dxa"/>
          <w:trHeight w:val="639"/>
          <w:jc w:val="center"/>
        </w:trPr>
        <w:tc>
          <w:tcPr>
            <w:tcW w:w="495" w:type="dxa"/>
            <w:vMerge/>
            <w:shd w:val="clear" w:color="auto" w:fill="auto"/>
            <w:vAlign w:val="center"/>
          </w:tcPr>
          <w:p w14:paraId="17B83746"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112D3486" w14:textId="482375D6"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Response:</w:t>
            </w:r>
          </w:p>
        </w:tc>
      </w:tr>
      <w:tr w:rsidR="00D13D7D" w:rsidRPr="003512B9" w14:paraId="44BF4028" w14:textId="77777777" w:rsidTr="00895E7E">
        <w:trPr>
          <w:gridAfter w:val="1"/>
          <w:wAfter w:w="7" w:type="dxa"/>
          <w:trHeight w:val="639"/>
          <w:jc w:val="center"/>
        </w:trPr>
        <w:tc>
          <w:tcPr>
            <w:tcW w:w="495" w:type="dxa"/>
            <w:vMerge w:val="restart"/>
            <w:shd w:val="clear" w:color="auto" w:fill="auto"/>
            <w:vAlign w:val="center"/>
          </w:tcPr>
          <w:p w14:paraId="1776577A" w14:textId="52321C93" w:rsidR="00D13D7D" w:rsidRPr="003512B9" w:rsidRDefault="00895E7E" w:rsidP="00E91AD3">
            <w:pPr>
              <w:pStyle w:val="ListParagraph"/>
              <w:ind w:left="360" w:hanging="360"/>
              <w:contextualSpacing/>
              <w:jc w:val="center"/>
              <w:rPr>
                <w:rFonts w:ascii="Arial" w:hAnsi="Arial" w:cs="Arial"/>
                <w:sz w:val="20"/>
                <w:szCs w:val="20"/>
              </w:rPr>
            </w:pPr>
            <w:r>
              <w:rPr>
                <w:rFonts w:ascii="Arial" w:hAnsi="Arial" w:cs="Arial"/>
                <w:sz w:val="20"/>
                <w:szCs w:val="20"/>
              </w:rPr>
              <w:t>2</w:t>
            </w:r>
            <w:r w:rsidR="00F523D4">
              <w:rPr>
                <w:rFonts w:ascii="Arial" w:hAnsi="Arial" w:cs="Arial"/>
                <w:sz w:val="20"/>
                <w:szCs w:val="20"/>
              </w:rPr>
              <w:t>1</w:t>
            </w:r>
            <w:r w:rsidR="00D13D7D" w:rsidRPr="003512B9">
              <w:rPr>
                <w:rFonts w:ascii="Arial" w:hAnsi="Arial" w:cs="Arial"/>
                <w:sz w:val="20"/>
                <w:szCs w:val="20"/>
              </w:rPr>
              <w:t>.</w:t>
            </w:r>
          </w:p>
        </w:tc>
        <w:tc>
          <w:tcPr>
            <w:tcW w:w="8651" w:type="dxa"/>
            <w:shd w:val="clear" w:color="auto" w:fill="auto"/>
          </w:tcPr>
          <w:p w14:paraId="3206AA47" w14:textId="0F3D46E5"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Describe how these reports can be customized to further meet the client’s needs.  If so, is there an additional charge for customized reports or ad hoc reports?  If so, please include the actual fee on the State Cost proposal and describe below how is it billed?</w:t>
            </w:r>
          </w:p>
        </w:tc>
      </w:tr>
      <w:tr w:rsidR="00D13D7D" w:rsidRPr="003512B9" w14:paraId="520CAA53" w14:textId="77777777" w:rsidTr="00895E7E">
        <w:trPr>
          <w:gridAfter w:val="1"/>
          <w:wAfter w:w="7" w:type="dxa"/>
          <w:trHeight w:val="639"/>
          <w:jc w:val="center"/>
        </w:trPr>
        <w:tc>
          <w:tcPr>
            <w:tcW w:w="495" w:type="dxa"/>
            <w:vMerge/>
            <w:shd w:val="clear" w:color="auto" w:fill="auto"/>
            <w:vAlign w:val="center"/>
          </w:tcPr>
          <w:p w14:paraId="393C3B2F" w14:textId="77777777" w:rsidR="00D13D7D" w:rsidRPr="003512B9" w:rsidRDefault="00D13D7D" w:rsidP="00E91AD3">
            <w:pPr>
              <w:pStyle w:val="ListParagraph"/>
              <w:ind w:left="360" w:hanging="360"/>
              <w:contextualSpacing/>
              <w:jc w:val="center"/>
              <w:rPr>
                <w:rFonts w:ascii="Arial" w:hAnsi="Arial" w:cs="Arial"/>
                <w:sz w:val="20"/>
                <w:szCs w:val="20"/>
              </w:rPr>
            </w:pPr>
          </w:p>
        </w:tc>
        <w:tc>
          <w:tcPr>
            <w:tcW w:w="8651" w:type="dxa"/>
            <w:shd w:val="clear" w:color="auto" w:fill="auto"/>
          </w:tcPr>
          <w:p w14:paraId="56B7538A" w14:textId="2AB1E8BD" w:rsidR="00D13D7D" w:rsidRPr="003512B9" w:rsidRDefault="003512B9" w:rsidP="00E91AD3">
            <w:pPr>
              <w:rPr>
                <w:rFonts w:ascii="Arial" w:eastAsia="Calibri" w:hAnsi="Arial" w:cs="Arial"/>
                <w:sz w:val="20"/>
                <w:szCs w:val="20"/>
              </w:rPr>
            </w:pPr>
            <w:r w:rsidRPr="003512B9">
              <w:rPr>
                <w:rFonts w:ascii="Arial" w:eastAsia="Calibri" w:hAnsi="Arial" w:cs="Arial"/>
                <w:sz w:val="20"/>
                <w:szCs w:val="20"/>
              </w:rPr>
              <w:t xml:space="preserve">Response: </w:t>
            </w:r>
          </w:p>
        </w:tc>
      </w:tr>
      <w:tr w:rsidR="003512B9" w:rsidRPr="003512B9" w14:paraId="643BD10A" w14:textId="77777777" w:rsidTr="00895E7E">
        <w:trPr>
          <w:gridAfter w:val="1"/>
          <w:wAfter w:w="7" w:type="dxa"/>
          <w:trHeight w:val="639"/>
          <w:jc w:val="center"/>
        </w:trPr>
        <w:tc>
          <w:tcPr>
            <w:tcW w:w="495" w:type="dxa"/>
            <w:vMerge w:val="restart"/>
            <w:shd w:val="clear" w:color="auto" w:fill="auto"/>
            <w:vAlign w:val="center"/>
          </w:tcPr>
          <w:p w14:paraId="772230B0" w14:textId="0F3D3FEF" w:rsidR="003512B9" w:rsidRPr="003512B9" w:rsidRDefault="003512B9" w:rsidP="00E91AD3">
            <w:pPr>
              <w:pStyle w:val="ListParagraph"/>
              <w:ind w:left="360" w:hanging="360"/>
              <w:contextualSpacing/>
              <w:jc w:val="center"/>
              <w:rPr>
                <w:rFonts w:ascii="Arial" w:hAnsi="Arial" w:cs="Arial"/>
                <w:sz w:val="20"/>
                <w:szCs w:val="20"/>
              </w:rPr>
            </w:pPr>
            <w:r w:rsidRPr="003512B9">
              <w:rPr>
                <w:rFonts w:ascii="Arial" w:hAnsi="Arial" w:cs="Arial"/>
                <w:sz w:val="20"/>
                <w:szCs w:val="20"/>
              </w:rPr>
              <w:t>2</w:t>
            </w:r>
            <w:r w:rsidR="00F523D4">
              <w:rPr>
                <w:rFonts w:ascii="Arial" w:hAnsi="Arial" w:cs="Arial"/>
                <w:sz w:val="20"/>
                <w:szCs w:val="20"/>
              </w:rPr>
              <w:t>2</w:t>
            </w:r>
            <w:r w:rsidRPr="003512B9">
              <w:rPr>
                <w:rFonts w:ascii="Arial" w:hAnsi="Arial" w:cs="Arial"/>
                <w:sz w:val="20"/>
                <w:szCs w:val="20"/>
              </w:rPr>
              <w:t>.</w:t>
            </w:r>
          </w:p>
        </w:tc>
        <w:tc>
          <w:tcPr>
            <w:tcW w:w="8651" w:type="dxa"/>
            <w:shd w:val="clear" w:color="auto" w:fill="auto"/>
          </w:tcPr>
          <w:p w14:paraId="75B2B7A3" w14:textId="6ED9EBBF" w:rsidR="003512B9" w:rsidRPr="003512B9" w:rsidRDefault="003512B9" w:rsidP="00E91AD3">
            <w:pPr>
              <w:rPr>
                <w:rFonts w:ascii="Arial" w:eastAsia="Calibri" w:hAnsi="Arial" w:cs="Arial"/>
                <w:sz w:val="20"/>
                <w:szCs w:val="20"/>
              </w:rPr>
            </w:pPr>
            <w:r w:rsidRPr="003512B9">
              <w:rPr>
                <w:rFonts w:ascii="Arial" w:eastAsia="Calibri" w:hAnsi="Arial" w:cs="Arial"/>
                <w:sz w:val="20"/>
                <w:szCs w:val="20"/>
              </w:rPr>
              <w:t>Do bidder’s reporting capabilities allow for the State to perform its own and ad hoc inquiries/analysis on the State’s Data as deemed necessary?  If yes, please explain in detail the capabilities and analysis options and state any software, hardware, or other requirements necessary for the State to access or utilize this capability.  If no, does the State have the option to download data to perform our own analysis as needed?</w:t>
            </w:r>
          </w:p>
        </w:tc>
      </w:tr>
      <w:tr w:rsidR="003512B9" w:rsidRPr="003512B9" w14:paraId="153A00A0" w14:textId="77777777" w:rsidTr="00895E7E">
        <w:trPr>
          <w:gridAfter w:val="1"/>
          <w:wAfter w:w="7" w:type="dxa"/>
          <w:trHeight w:val="639"/>
          <w:jc w:val="center"/>
        </w:trPr>
        <w:tc>
          <w:tcPr>
            <w:tcW w:w="495" w:type="dxa"/>
            <w:vMerge/>
            <w:shd w:val="clear" w:color="auto" w:fill="auto"/>
            <w:vAlign w:val="center"/>
          </w:tcPr>
          <w:p w14:paraId="16620852" w14:textId="77777777" w:rsidR="003512B9" w:rsidRPr="003512B9" w:rsidRDefault="003512B9" w:rsidP="00E91AD3">
            <w:pPr>
              <w:pStyle w:val="ListParagraph"/>
              <w:ind w:left="360" w:hanging="360"/>
              <w:contextualSpacing/>
              <w:jc w:val="center"/>
              <w:rPr>
                <w:rFonts w:ascii="Arial" w:hAnsi="Arial" w:cs="Arial"/>
                <w:sz w:val="20"/>
                <w:szCs w:val="20"/>
              </w:rPr>
            </w:pPr>
          </w:p>
        </w:tc>
        <w:tc>
          <w:tcPr>
            <w:tcW w:w="8651" w:type="dxa"/>
            <w:shd w:val="clear" w:color="auto" w:fill="auto"/>
          </w:tcPr>
          <w:p w14:paraId="49E5F021" w14:textId="2FA5A725" w:rsidR="003512B9" w:rsidRPr="003512B9" w:rsidRDefault="003512B9" w:rsidP="00E91AD3">
            <w:pPr>
              <w:rPr>
                <w:rFonts w:ascii="Arial" w:eastAsia="Calibri" w:hAnsi="Arial" w:cs="Arial"/>
                <w:sz w:val="20"/>
                <w:szCs w:val="20"/>
              </w:rPr>
            </w:pPr>
            <w:r w:rsidRPr="003512B9">
              <w:rPr>
                <w:rFonts w:ascii="Arial" w:eastAsia="Calibri" w:hAnsi="Arial" w:cs="Arial"/>
                <w:sz w:val="20"/>
                <w:szCs w:val="20"/>
              </w:rPr>
              <w:t>Response:</w:t>
            </w:r>
          </w:p>
        </w:tc>
      </w:tr>
      <w:tr w:rsidR="00135AE3" w:rsidRPr="003512B9" w14:paraId="4B07C1D0" w14:textId="77777777" w:rsidTr="00895E7E">
        <w:trPr>
          <w:gridAfter w:val="1"/>
          <w:wAfter w:w="7" w:type="dxa"/>
          <w:trHeight w:val="639"/>
          <w:jc w:val="center"/>
        </w:trPr>
        <w:tc>
          <w:tcPr>
            <w:tcW w:w="495" w:type="dxa"/>
            <w:vMerge w:val="restart"/>
            <w:shd w:val="clear" w:color="auto" w:fill="auto"/>
            <w:vAlign w:val="center"/>
          </w:tcPr>
          <w:p w14:paraId="3E51DBA5" w14:textId="5E5CECFB" w:rsidR="00135AE3" w:rsidRPr="003512B9" w:rsidRDefault="00135AE3" w:rsidP="00E91AD3">
            <w:pPr>
              <w:pStyle w:val="ListParagraph"/>
              <w:ind w:left="360" w:hanging="360"/>
              <w:contextualSpacing/>
              <w:jc w:val="center"/>
              <w:rPr>
                <w:rFonts w:ascii="Arial" w:hAnsi="Arial" w:cs="Arial"/>
                <w:sz w:val="20"/>
                <w:szCs w:val="20"/>
              </w:rPr>
            </w:pPr>
            <w:r>
              <w:rPr>
                <w:rFonts w:ascii="Arial" w:hAnsi="Arial" w:cs="Arial"/>
                <w:sz w:val="20"/>
                <w:szCs w:val="20"/>
              </w:rPr>
              <w:t>2</w:t>
            </w:r>
            <w:r w:rsidR="00F523D4">
              <w:rPr>
                <w:rFonts w:ascii="Arial" w:hAnsi="Arial" w:cs="Arial"/>
                <w:sz w:val="20"/>
                <w:szCs w:val="20"/>
              </w:rPr>
              <w:t>3</w:t>
            </w:r>
            <w:r>
              <w:rPr>
                <w:rFonts w:ascii="Arial" w:hAnsi="Arial" w:cs="Arial"/>
                <w:sz w:val="20"/>
                <w:szCs w:val="20"/>
              </w:rPr>
              <w:t>.</w:t>
            </w:r>
          </w:p>
        </w:tc>
        <w:tc>
          <w:tcPr>
            <w:tcW w:w="8651" w:type="dxa"/>
            <w:shd w:val="clear" w:color="auto" w:fill="auto"/>
          </w:tcPr>
          <w:p w14:paraId="656411B2" w14:textId="536529C1" w:rsidR="00135AE3" w:rsidRPr="00135AE3" w:rsidRDefault="00135AE3" w:rsidP="00E91AD3">
            <w:r>
              <w:t>Benefit Provisions: Describe bidder’s ability to provide services beyond the Dental benefit plan designs as outlined in Exhibit A.</w:t>
            </w:r>
          </w:p>
        </w:tc>
      </w:tr>
      <w:tr w:rsidR="00135AE3" w:rsidRPr="003512B9" w14:paraId="4249CA90" w14:textId="77777777" w:rsidTr="00895E7E">
        <w:trPr>
          <w:gridAfter w:val="1"/>
          <w:wAfter w:w="7" w:type="dxa"/>
          <w:trHeight w:val="639"/>
          <w:jc w:val="center"/>
        </w:trPr>
        <w:tc>
          <w:tcPr>
            <w:tcW w:w="495" w:type="dxa"/>
            <w:vMerge/>
            <w:shd w:val="clear" w:color="auto" w:fill="auto"/>
            <w:vAlign w:val="center"/>
          </w:tcPr>
          <w:p w14:paraId="46D35BD9" w14:textId="77777777" w:rsidR="00135AE3" w:rsidRPr="003512B9" w:rsidRDefault="00135AE3" w:rsidP="00E91AD3">
            <w:pPr>
              <w:pStyle w:val="ListParagraph"/>
              <w:ind w:left="360" w:hanging="360"/>
              <w:contextualSpacing/>
              <w:jc w:val="center"/>
              <w:rPr>
                <w:rFonts w:ascii="Arial" w:hAnsi="Arial" w:cs="Arial"/>
                <w:sz w:val="20"/>
                <w:szCs w:val="20"/>
              </w:rPr>
            </w:pPr>
          </w:p>
        </w:tc>
        <w:tc>
          <w:tcPr>
            <w:tcW w:w="8651" w:type="dxa"/>
            <w:shd w:val="clear" w:color="auto" w:fill="auto"/>
          </w:tcPr>
          <w:p w14:paraId="3577717E" w14:textId="77777777" w:rsidR="00135AE3" w:rsidRPr="003512B9" w:rsidRDefault="00135AE3" w:rsidP="00E91AD3">
            <w:pPr>
              <w:rPr>
                <w:rFonts w:ascii="Arial" w:eastAsia="Calibri" w:hAnsi="Arial" w:cs="Arial"/>
                <w:sz w:val="20"/>
                <w:szCs w:val="20"/>
              </w:rPr>
            </w:pPr>
          </w:p>
        </w:tc>
      </w:tr>
      <w:tr w:rsidR="00B32342" w:rsidRPr="003512B9" w14:paraId="76F159A2" w14:textId="77777777" w:rsidTr="00B32342">
        <w:trPr>
          <w:gridAfter w:val="1"/>
          <w:wAfter w:w="7" w:type="dxa"/>
          <w:trHeight w:val="639"/>
          <w:jc w:val="center"/>
        </w:trPr>
        <w:tc>
          <w:tcPr>
            <w:tcW w:w="9146" w:type="dxa"/>
            <w:gridSpan w:val="2"/>
            <w:shd w:val="clear" w:color="auto" w:fill="BFBFBF" w:themeFill="background1" w:themeFillShade="BF"/>
            <w:vAlign w:val="center"/>
          </w:tcPr>
          <w:p w14:paraId="55B0B3DF" w14:textId="0DCEDE22" w:rsidR="00B32342" w:rsidRPr="00B32342" w:rsidRDefault="00B32342" w:rsidP="00B32342">
            <w:pPr>
              <w:pStyle w:val="Level3"/>
              <w:numPr>
                <w:ilvl w:val="0"/>
                <w:numId w:val="0"/>
              </w:numPr>
              <w:ind w:left="-29"/>
              <w:jc w:val="center"/>
              <w:rPr>
                <w:rFonts w:cs="Arial"/>
                <w:b/>
                <w:sz w:val="20"/>
                <w:szCs w:val="20"/>
              </w:rPr>
            </w:pPr>
            <w:r w:rsidRPr="00B32342">
              <w:rPr>
                <w:rFonts w:cs="Arial"/>
                <w:b/>
                <w:sz w:val="20"/>
                <w:szCs w:val="20"/>
              </w:rPr>
              <w:t>IMPLEMENTATION</w:t>
            </w:r>
          </w:p>
        </w:tc>
      </w:tr>
      <w:tr w:rsidR="00110192" w:rsidRPr="003512B9" w14:paraId="546B479F" w14:textId="77777777" w:rsidTr="00895E7E">
        <w:trPr>
          <w:gridAfter w:val="1"/>
          <w:wAfter w:w="7" w:type="dxa"/>
          <w:trHeight w:val="639"/>
          <w:jc w:val="center"/>
        </w:trPr>
        <w:tc>
          <w:tcPr>
            <w:tcW w:w="495" w:type="dxa"/>
            <w:shd w:val="clear" w:color="auto" w:fill="auto"/>
            <w:vAlign w:val="center"/>
          </w:tcPr>
          <w:p w14:paraId="6D94D46A" w14:textId="40B10E2B" w:rsidR="00110192" w:rsidRPr="003512B9" w:rsidRDefault="00110192" w:rsidP="00110192">
            <w:pPr>
              <w:pStyle w:val="ListParagraph"/>
              <w:ind w:left="360" w:hanging="360"/>
              <w:contextualSpacing/>
              <w:jc w:val="center"/>
              <w:rPr>
                <w:rFonts w:ascii="Arial" w:hAnsi="Arial" w:cs="Arial"/>
                <w:sz w:val="20"/>
                <w:szCs w:val="20"/>
              </w:rPr>
            </w:pPr>
            <w:r w:rsidRPr="003512B9">
              <w:rPr>
                <w:rFonts w:ascii="Arial" w:hAnsi="Arial" w:cs="Arial"/>
                <w:sz w:val="20"/>
                <w:szCs w:val="20"/>
              </w:rPr>
              <w:t>2</w:t>
            </w:r>
            <w:r w:rsidR="00F523D4">
              <w:rPr>
                <w:rFonts w:ascii="Arial" w:hAnsi="Arial" w:cs="Arial"/>
                <w:sz w:val="20"/>
                <w:szCs w:val="20"/>
              </w:rPr>
              <w:t>4</w:t>
            </w:r>
            <w:r w:rsidRPr="003512B9">
              <w:rPr>
                <w:rFonts w:ascii="Arial" w:hAnsi="Arial" w:cs="Arial"/>
                <w:sz w:val="20"/>
                <w:szCs w:val="20"/>
              </w:rPr>
              <w:t>.</w:t>
            </w:r>
          </w:p>
        </w:tc>
        <w:tc>
          <w:tcPr>
            <w:tcW w:w="8651" w:type="dxa"/>
            <w:shd w:val="clear" w:color="auto" w:fill="auto"/>
          </w:tcPr>
          <w:p w14:paraId="01A5E5BD" w14:textId="0937E7DC" w:rsidR="00110192" w:rsidRPr="00110192" w:rsidRDefault="00110192" w:rsidP="00110192">
            <w:pPr>
              <w:rPr>
                <w:rFonts w:ascii="Arial" w:eastAsia="Calibri" w:hAnsi="Arial" w:cs="Arial"/>
                <w:sz w:val="20"/>
                <w:szCs w:val="20"/>
              </w:rPr>
            </w:pPr>
            <w:r w:rsidRPr="00110192">
              <w:rPr>
                <w:rFonts w:ascii="Arial" w:eastAsia="Calibri" w:hAnsi="Arial" w:cs="Arial"/>
                <w:sz w:val="20"/>
                <w:szCs w:val="20"/>
              </w:rPr>
              <w:t>Provide a detailed timeline and implementation plan including deadlines set forth in this RFP including State resources and personnel required.</w:t>
            </w:r>
          </w:p>
        </w:tc>
      </w:tr>
      <w:tr w:rsidR="00110192" w:rsidRPr="003512B9" w14:paraId="169DE5A5" w14:textId="77777777" w:rsidTr="00895E7E">
        <w:trPr>
          <w:gridAfter w:val="1"/>
          <w:wAfter w:w="7" w:type="dxa"/>
          <w:trHeight w:val="639"/>
          <w:jc w:val="center"/>
        </w:trPr>
        <w:tc>
          <w:tcPr>
            <w:tcW w:w="495" w:type="dxa"/>
            <w:shd w:val="clear" w:color="auto" w:fill="auto"/>
            <w:vAlign w:val="center"/>
          </w:tcPr>
          <w:p w14:paraId="009FB594" w14:textId="77777777" w:rsidR="00110192" w:rsidRPr="003512B9" w:rsidRDefault="00110192" w:rsidP="00110192">
            <w:pPr>
              <w:pStyle w:val="ListParagraph"/>
              <w:ind w:left="360" w:hanging="360"/>
              <w:contextualSpacing/>
              <w:jc w:val="center"/>
              <w:rPr>
                <w:rFonts w:ascii="Arial" w:hAnsi="Arial" w:cs="Arial"/>
                <w:sz w:val="20"/>
                <w:szCs w:val="20"/>
              </w:rPr>
            </w:pPr>
          </w:p>
        </w:tc>
        <w:tc>
          <w:tcPr>
            <w:tcW w:w="8651" w:type="dxa"/>
            <w:shd w:val="clear" w:color="auto" w:fill="auto"/>
          </w:tcPr>
          <w:p w14:paraId="0A05ABD6" w14:textId="427FB30F" w:rsidR="00110192" w:rsidRPr="00110192" w:rsidRDefault="00110192" w:rsidP="00110192">
            <w:pPr>
              <w:rPr>
                <w:rFonts w:ascii="Arial" w:eastAsia="Calibri" w:hAnsi="Arial" w:cs="Arial"/>
                <w:sz w:val="20"/>
                <w:szCs w:val="20"/>
              </w:rPr>
            </w:pPr>
            <w:r w:rsidRPr="00110192">
              <w:rPr>
                <w:rFonts w:ascii="Arial" w:eastAsia="Calibri" w:hAnsi="Arial" w:cs="Arial"/>
                <w:sz w:val="20"/>
                <w:szCs w:val="20"/>
              </w:rPr>
              <w:t>Response:</w:t>
            </w:r>
          </w:p>
        </w:tc>
      </w:tr>
      <w:tr w:rsidR="00110192" w:rsidRPr="003512B9" w14:paraId="25F90AB0" w14:textId="77777777" w:rsidTr="00895E7E">
        <w:trPr>
          <w:gridAfter w:val="1"/>
          <w:wAfter w:w="7" w:type="dxa"/>
          <w:trHeight w:val="639"/>
          <w:jc w:val="center"/>
        </w:trPr>
        <w:tc>
          <w:tcPr>
            <w:tcW w:w="495" w:type="dxa"/>
            <w:shd w:val="clear" w:color="auto" w:fill="auto"/>
            <w:vAlign w:val="center"/>
          </w:tcPr>
          <w:p w14:paraId="393ECB9E" w14:textId="435D54E0" w:rsidR="00110192" w:rsidRPr="003512B9" w:rsidRDefault="00B32342" w:rsidP="00110192">
            <w:pPr>
              <w:pStyle w:val="ListParagraph"/>
              <w:ind w:left="360" w:hanging="360"/>
              <w:contextualSpacing/>
              <w:jc w:val="center"/>
              <w:rPr>
                <w:rFonts w:ascii="Arial" w:hAnsi="Arial" w:cs="Arial"/>
                <w:sz w:val="20"/>
                <w:szCs w:val="20"/>
              </w:rPr>
            </w:pPr>
            <w:r>
              <w:rPr>
                <w:rFonts w:ascii="Arial" w:hAnsi="Arial" w:cs="Arial"/>
                <w:sz w:val="20"/>
                <w:szCs w:val="20"/>
              </w:rPr>
              <w:t>2</w:t>
            </w:r>
            <w:r w:rsidR="00F523D4">
              <w:rPr>
                <w:rFonts w:ascii="Arial" w:hAnsi="Arial" w:cs="Arial"/>
                <w:sz w:val="20"/>
                <w:szCs w:val="20"/>
              </w:rPr>
              <w:t>5</w:t>
            </w:r>
            <w:r>
              <w:rPr>
                <w:rFonts w:ascii="Arial" w:hAnsi="Arial" w:cs="Arial"/>
                <w:sz w:val="20"/>
                <w:szCs w:val="20"/>
              </w:rPr>
              <w:t>.</w:t>
            </w:r>
          </w:p>
        </w:tc>
        <w:tc>
          <w:tcPr>
            <w:tcW w:w="8651" w:type="dxa"/>
            <w:shd w:val="clear" w:color="auto" w:fill="auto"/>
          </w:tcPr>
          <w:p w14:paraId="6CF55804" w14:textId="0643ED38" w:rsidR="00110192" w:rsidRPr="00110192" w:rsidRDefault="00110192" w:rsidP="00110192">
            <w:pPr>
              <w:pStyle w:val="Default"/>
              <w:rPr>
                <w:sz w:val="20"/>
                <w:szCs w:val="20"/>
              </w:rPr>
            </w:pPr>
            <w:r w:rsidRPr="00110192">
              <w:rPr>
                <w:sz w:val="20"/>
                <w:szCs w:val="20"/>
              </w:rPr>
              <w:t xml:space="preserve">Describe how bidder will load, </w:t>
            </w:r>
            <w:proofErr w:type="gramStart"/>
            <w:r w:rsidRPr="00110192">
              <w:rPr>
                <w:sz w:val="20"/>
                <w:szCs w:val="20"/>
              </w:rPr>
              <w:t>audit</w:t>
            </w:r>
            <w:proofErr w:type="gramEnd"/>
            <w:r w:rsidRPr="00110192">
              <w:rPr>
                <w:sz w:val="20"/>
                <w:szCs w:val="20"/>
              </w:rPr>
              <w:t xml:space="preserve"> and insure clean eligibility data a minimum of 30 days prior to program effective date of July 1, 2019. </w:t>
            </w:r>
          </w:p>
          <w:p w14:paraId="39164244" w14:textId="77777777" w:rsidR="00110192" w:rsidRPr="00110192" w:rsidRDefault="00110192" w:rsidP="00110192">
            <w:pPr>
              <w:rPr>
                <w:rFonts w:ascii="Arial" w:eastAsia="Calibri" w:hAnsi="Arial" w:cs="Arial"/>
                <w:sz w:val="20"/>
                <w:szCs w:val="20"/>
              </w:rPr>
            </w:pPr>
          </w:p>
        </w:tc>
      </w:tr>
      <w:tr w:rsidR="00110192" w:rsidRPr="003512B9" w14:paraId="767C6BD4" w14:textId="77777777" w:rsidTr="00895E7E">
        <w:trPr>
          <w:gridAfter w:val="1"/>
          <w:wAfter w:w="7" w:type="dxa"/>
          <w:trHeight w:val="639"/>
          <w:jc w:val="center"/>
        </w:trPr>
        <w:tc>
          <w:tcPr>
            <w:tcW w:w="495" w:type="dxa"/>
            <w:shd w:val="clear" w:color="auto" w:fill="auto"/>
            <w:vAlign w:val="center"/>
          </w:tcPr>
          <w:p w14:paraId="70999AF0" w14:textId="77777777" w:rsidR="00110192" w:rsidRPr="003512B9" w:rsidRDefault="00110192" w:rsidP="00110192">
            <w:pPr>
              <w:pStyle w:val="ListParagraph"/>
              <w:ind w:left="360" w:hanging="360"/>
              <w:contextualSpacing/>
              <w:jc w:val="center"/>
              <w:rPr>
                <w:rFonts w:ascii="Arial" w:hAnsi="Arial" w:cs="Arial"/>
                <w:sz w:val="20"/>
                <w:szCs w:val="20"/>
              </w:rPr>
            </w:pPr>
          </w:p>
        </w:tc>
        <w:tc>
          <w:tcPr>
            <w:tcW w:w="8651" w:type="dxa"/>
            <w:shd w:val="clear" w:color="auto" w:fill="auto"/>
          </w:tcPr>
          <w:p w14:paraId="4FD9ED96" w14:textId="2330FF00" w:rsidR="00110192" w:rsidRPr="00110192" w:rsidRDefault="00110192" w:rsidP="00110192">
            <w:pPr>
              <w:rPr>
                <w:rFonts w:ascii="Arial" w:eastAsia="Calibri" w:hAnsi="Arial" w:cs="Arial"/>
                <w:sz w:val="20"/>
                <w:szCs w:val="20"/>
              </w:rPr>
            </w:pPr>
            <w:r w:rsidRPr="00110192">
              <w:rPr>
                <w:rFonts w:ascii="Arial" w:eastAsia="Calibri" w:hAnsi="Arial" w:cs="Arial"/>
                <w:sz w:val="20"/>
                <w:szCs w:val="20"/>
              </w:rPr>
              <w:t>Response:</w:t>
            </w:r>
          </w:p>
        </w:tc>
      </w:tr>
      <w:tr w:rsidR="00110192" w:rsidRPr="003512B9" w14:paraId="5FA5890B" w14:textId="77777777" w:rsidTr="00895E7E">
        <w:trPr>
          <w:gridAfter w:val="1"/>
          <w:wAfter w:w="7" w:type="dxa"/>
          <w:trHeight w:val="639"/>
          <w:jc w:val="center"/>
        </w:trPr>
        <w:tc>
          <w:tcPr>
            <w:tcW w:w="495" w:type="dxa"/>
            <w:shd w:val="clear" w:color="auto" w:fill="auto"/>
            <w:vAlign w:val="center"/>
          </w:tcPr>
          <w:p w14:paraId="4AFFCB3C" w14:textId="54EB507D" w:rsidR="00110192" w:rsidRPr="003512B9" w:rsidRDefault="00B32342" w:rsidP="00110192">
            <w:pPr>
              <w:pStyle w:val="ListParagraph"/>
              <w:ind w:left="360" w:hanging="360"/>
              <w:contextualSpacing/>
              <w:jc w:val="center"/>
              <w:rPr>
                <w:rFonts w:ascii="Arial" w:hAnsi="Arial" w:cs="Arial"/>
                <w:sz w:val="20"/>
                <w:szCs w:val="20"/>
              </w:rPr>
            </w:pPr>
            <w:r>
              <w:rPr>
                <w:rFonts w:ascii="Arial" w:hAnsi="Arial" w:cs="Arial"/>
                <w:sz w:val="20"/>
                <w:szCs w:val="20"/>
              </w:rPr>
              <w:t>2</w:t>
            </w:r>
            <w:r w:rsidR="00F523D4">
              <w:rPr>
                <w:rFonts w:ascii="Arial" w:hAnsi="Arial" w:cs="Arial"/>
                <w:sz w:val="20"/>
                <w:szCs w:val="20"/>
              </w:rPr>
              <w:t>6</w:t>
            </w:r>
            <w:r>
              <w:rPr>
                <w:rFonts w:ascii="Arial" w:hAnsi="Arial" w:cs="Arial"/>
                <w:sz w:val="20"/>
                <w:szCs w:val="20"/>
              </w:rPr>
              <w:t>.</w:t>
            </w:r>
          </w:p>
        </w:tc>
        <w:tc>
          <w:tcPr>
            <w:tcW w:w="8651" w:type="dxa"/>
            <w:shd w:val="clear" w:color="auto" w:fill="auto"/>
          </w:tcPr>
          <w:p w14:paraId="30F16C91" w14:textId="77777777" w:rsidR="00110192" w:rsidRPr="00110192" w:rsidRDefault="00110192" w:rsidP="00110192">
            <w:pPr>
              <w:pStyle w:val="Default"/>
              <w:rPr>
                <w:sz w:val="20"/>
                <w:szCs w:val="20"/>
              </w:rPr>
            </w:pPr>
            <w:r w:rsidRPr="00110192">
              <w:rPr>
                <w:sz w:val="20"/>
                <w:szCs w:val="20"/>
              </w:rPr>
              <w:t xml:space="preserve">Identify any programs, systems, or administrative opportunities that your organization can provide during the implementation process that would be beneficial to the State. </w:t>
            </w:r>
          </w:p>
          <w:p w14:paraId="52248F98" w14:textId="77777777" w:rsidR="00110192" w:rsidRPr="00110192" w:rsidRDefault="00110192" w:rsidP="00110192">
            <w:pPr>
              <w:rPr>
                <w:rFonts w:ascii="Arial" w:eastAsia="Calibri" w:hAnsi="Arial" w:cs="Arial"/>
                <w:sz w:val="20"/>
                <w:szCs w:val="20"/>
              </w:rPr>
            </w:pPr>
          </w:p>
        </w:tc>
      </w:tr>
      <w:tr w:rsidR="00110192" w:rsidRPr="003512B9" w14:paraId="3238FEF9" w14:textId="77777777" w:rsidTr="00895E7E">
        <w:trPr>
          <w:gridAfter w:val="1"/>
          <w:wAfter w:w="7" w:type="dxa"/>
          <w:trHeight w:val="639"/>
          <w:jc w:val="center"/>
        </w:trPr>
        <w:tc>
          <w:tcPr>
            <w:tcW w:w="495" w:type="dxa"/>
            <w:shd w:val="clear" w:color="auto" w:fill="auto"/>
            <w:vAlign w:val="center"/>
          </w:tcPr>
          <w:p w14:paraId="332441F3" w14:textId="77777777" w:rsidR="00110192" w:rsidRPr="003512B9" w:rsidRDefault="00110192" w:rsidP="00110192">
            <w:pPr>
              <w:pStyle w:val="ListParagraph"/>
              <w:ind w:left="360" w:hanging="360"/>
              <w:contextualSpacing/>
              <w:jc w:val="center"/>
              <w:rPr>
                <w:rFonts w:ascii="Arial" w:hAnsi="Arial" w:cs="Arial"/>
                <w:sz w:val="20"/>
                <w:szCs w:val="20"/>
              </w:rPr>
            </w:pPr>
          </w:p>
        </w:tc>
        <w:tc>
          <w:tcPr>
            <w:tcW w:w="8651" w:type="dxa"/>
            <w:shd w:val="clear" w:color="auto" w:fill="auto"/>
          </w:tcPr>
          <w:p w14:paraId="1102C47F" w14:textId="1AA315F9" w:rsidR="00110192" w:rsidRPr="00110192" w:rsidRDefault="00110192" w:rsidP="00110192">
            <w:pPr>
              <w:rPr>
                <w:rFonts w:ascii="Arial" w:eastAsia="Calibri" w:hAnsi="Arial" w:cs="Arial"/>
                <w:sz w:val="20"/>
                <w:szCs w:val="20"/>
              </w:rPr>
            </w:pPr>
            <w:r w:rsidRPr="00110192">
              <w:rPr>
                <w:rFonts w:ascii="Arial" w:eastAsia="Calibri" w:hAnsi="Arial" w:cs="Arial"/>
                <w:sz w:val="20"/>
                <w:szCs w:val="20"/>
              </w:rPr>
              <w:t>Response</w:t>
            </w:r>
          </w:p>
        </w:tc>
      </w:tr>
      <w:tr w:rsidR="00110192" w:rsidRPr="003512B9" w14:paraId="4DD9AE17" w14:textId="77777777" w:rsidTr="00895E7E">
        <w:trPr>
          <w:gridAfter w:val="1"/>
          <w:wAfter w:w="7" w:type="dxa"/>
          <w:trHeight w:val="639"/>
          <w:jc w:val="center"/>
        </w:trPr>
        <w:tc>
          <w:tcPr>
            <w:tcW w:w="495" w:type="dxa"/>
            <w:shd w:val="clear" w:color="auto" w:fill="auto"/>
            <w:vAlign w:val="center"/>
          </w:tcPr>
          <w:p w14:paraId="1ED91EF9" w14:textId="3F4839D9" w:rsidR="00110192" w:rsidRPr="003512B9" w:rsidRDefault="00B32342" w:rsidP="00110192">
            <w:pPr>
              <w:pStyle w:val="ListParagraph"/>
              <w:ind w:left="360" w:hanging="360"/>
              <w:contextualSpacing/>
              <w:jc w:val="center"/>
              <w:rPr>
                <w:rFonts w:ascii="Arial" w:hAnsi="Arial" w:cs="Arial"/>
                <w:sz w:val="20"/>
                <w:szCs w:val="20"/>
              </w:rPr>
            </w:pPr>
            <w:r>
              <w:rPr>
                <w:rFonts w:ascii="Arial" w:hAnsi="Arial" w:cs="Arial"/>
                <w:sz w:val="20"/>
                <w:szCs w:val="20"/>
              </w:rPr>
              <w:t>2</w:t>
            </w:r>
            <w:r w:rsidR="00F523D4">
              <w:rPr>
                <w:rFonts w:ascii="Arial" w:hAnsi="Arial" w:cs="Arial"/>
                <w:sz w:val="20"/>
                <w:szCs w:val="20"/>
              </w:rPr>
              <w:t>7</w:t>
            </w:r>
            <w:r>
              <w:rPr>
                <w:rFonts w:ascii="Arial" w:hAnsi="Arial" w:cs="Arial"/>
                <w:sz w:val="20"/>
                <w:szCs w:val="20"/>
              </w:rPr>
              <w:t>.</w:t>
            </w:r>
          </w:p>
        </w:tc>
        <w:tc>
          <w:tcPr>
            <w:tcW w:w="8651" w:type="dxa"/>
            <w:shd w:val="clear" w:color="auto" w:fill="auto"/>
          </w:tcPr>
          <w:p w14:paraId="689DB851" w14:textId="77777777" w:rsidR="00110192" w:rsidRPr="00110192" w:rsidRDefault="00110192" w:rsidP="00110192">
            <w:pPr>
              <w:pStyle w:val="Default"/>
              <w:rPr>
                <w:sz w:val="20"/>
                <w:szCs w:val="20"/>
              </w:rPr>
            </w:pPr>
            <w:r w:rsidRPr="00110192">
              <w:rPr>
                <w:sz w:val="20"/>
                <w:szCs w:val="20"/>
              </w:rPr>
              <w:t xml:space="preserve">Attach a description of your conversion process and include a copy of your conversion request form, if applicable. </w:t>
            </w:r>
          </w:p>
          <w:p w14:paraId="0A85E61D" w14:textId="77777777" w:rsidR="00110192" w:rsidRPr="00110192" w:rsidRDefault="00110192" w:rsidP="00110192">
            <w:pPr>
              <w:rPr>
                <w:rFonts w:ascii="Arial" w:eastAsia="Calibri" w:hAnsi="Arial" w:cs="Arial"/>
                <w:sz w:val="20"/>
                <w:szCs w:val="20"/>
              </w:rPr>
            </w:pPr>
          </w:p>
        </w:tc>
      </w:tr>
      <w:tr w:rsidR="00110192" w:rsidRPr="003512B9" w14:paraId="7901C8B4" w14:textId="77777777" w:rsidTr="00895E7E">
        <w:trPr>
          <w:gridAfter w:val="1"/>
          <w:wAfter w:w="7" w:type="dxa"/>
          <w:trHeight w:val="639"/>
          <w:jc w:val="center"/>
        </w:trPr>
        <w:tc>
          <w:tcPr>
            <w:tcW w:w="495" w:type="dxa"/>
            <w:shd w:val="clear" w:color="auto" w:fill="auto"/>
            <w:vAlign w:val="center"/>
          </w:tcPr>
          <w:p w14:paraId="641C8C00" w14:textId="77777777" w:rsidR="00110192" w:rsidRPr="003512B9" w:rsidRDefault="00110192" w:rsidP="00110192">
            <w:pPr>
              <w:pStyle w:val="ListParagraph"/>
              <w:ind w:left="360" w:hanging="360"/>
              <w:contextualSpacing/>
              <w:jc w:val="center"/>
              <w:rPr>
                <w:rFonts w:ascii="Arial" w:hAnsi="Arial" w:cs="Arial"/>
                <w:sz w:val="20"/>
                <w:szCs w:val="20"/>
              </w:rPr>
            </w:pPr>
          </w:p>
        </w:tc>
        <w:tc>
          <w:tcPr>
            <w:tcW w:w="8651" w:type="dxa"/>
            <w:shd w:val="clear" w:color="auto" w:fill="auto"/>
          </w:tcPr>
          <w:p w14:paraId="3633B70A" w14:textId="158FC38D" w:rsidR="00110192" w:rsidRDefault="00110192" w:rsidP="00110192">
            <w:pPr>
              <w:rPr>
                <w:rFonts w:ascii="Arial" w:eastAsia="Calibri" w:hAnsi="Arial" w:cs="Arial"/>
                <w:sz w:val="20"/>
                <w:szCs w:val="20"/>
              </w:rPr>
            </w:pPr>
            <w:r>
              <w:rPr>
                <w:rFonts w:ascii="Arial" w:eastAsia="Calibri" w:hAnsi="Arial" w:cs="Arial"/>
                <w:sz w:val="20"/>
                <w:szCs w:val="20"/>
              </w:rPr>
              <w:t>Response</w:t>
            </w:r>
          </w:p>
        </w:tc>
      </w:tr>
    </w:tbl>
    <w:p w14:paraId="29C8024C" w14:textId="7461B201" w:rsidR="00D13D7D" w:rsidRDefault="00D13D7D"/>
    <w:p w14:paraId="62F6C6F9" w14:textId="303C2CFA" w:rsidR="00B32342" w:rsidRDefault="00B32342"/>
    <w:p w14:paraId="0F964997" w14:textId="77777777" w:rsidR="00B32342" w:rsidRDefault="00B32342"/>
    <w:p w14:paraId="22729CEE" w14:textId="39967A96" w:rsidR="003512B9" w:rsidRDefault="003512B9">
      <w:r>
        <w:t>The following responses are requested, but will not be scored:</w:t>
      </w:r>
    </w:p>
    <w:tbl>
      <w:tblPr>
        <w:tblStyle w:val="TableGrid"/>
        <w:tblW w:w="0" w:type="auto"/>
        <w:tblLook w:val="04A0" w:firstRow="1" w:lastRow="0" w:firstColumn="1" w:lastColumn="0" w:noHBand="0" w:noVBand="1"/>
      </w:tblPr>
      <w:tblGrid>
        <w:gridCol w:w="535"/>
        <w:gridCol w:w="8815"/>
      </w:tblGrid>
      <w:tr w:rsidR="003512B9" w14:paraId="5E85579B" w14:textId="77777777" w:rsidTr="00E232C3">
        <w:tc>
          <w:tcPr>
            <w:tcW w:w="535" w:type="dxa"/>
            <w:vMerge w:val="restart"/>
          </w:tcPr>
          <w:p w14:paraId="717F9D9E" w14:textId="6C8D8CFA" w:rsidR="003512B9" w:rsidRDefault="003512B9">
            <w:r>
              <w:t>2</w:t>
            </w:r>
            <w:r w:rsidR="00135AE3">
              <w:t>4</w:t>
            </w:r>
            <w:r>
              <w:t>.</w:t>
            </w:r>
          </w:p>
        </w:tc>
        <w:tc>
          <w:tcPr>
            <w:tcW w:w="8815" w:type="dxa"/>
          </w:tcPr>
          <w:p w14:paraId="47CEAB10" w14:textId="54A03066" w:rsidR="003512B9" w:rsidRDefault="003512B9">
            <w:r w:rsidRPr="003512B9">
              <w:t>In addition to the required performance guarantees provided in Attachment C – 2021 Performance Guarantees, please provide any additional performance guarantees that bidder would be willing to offer.</w:t>
            </w:r>
          </w:p>
        </w:tc>
      </w:tr>
      <w:tr w:rsidR="003512B9" w14:paraId="64DD9F55" w14:textId="77777777" w:rsidTr="003512B9">
        <w:tc>
          <w:tcPr>
            <w:tcW w:w="535" w:type="dxa"/>
            <w:vMerge/>
          </w:tcPr>
          <w:p w14:paraId="622DD1A5" w14:textId="77777777" w:rsidR="003512B9" w:rsidRDefault="003512B9"/>
        </w:tc>
        <w:tc>
          <w:tcPr>
            <w:tcW w:w="8815" w:type="dxa"/>
          </w:tcPr>
          <w:p w14:paraId="311EC3B4" w14:textId="77777777" w:rsidR="003512B9" w:rsidRDefault="003512B9">
            <w:r>
              <w:t>Response:</w:t>
            </w:r>
          </w:p>
          <w:p w14:paraId="12D08727" w14:textId="4E0F0424" w:rsidR="003512B9" w:rsidRDefault="003512B9"/>
        </w:tc>
      </w:tr>
      <w:tr w:rsidR="003512B9" w14:paraId="109DE8E9" w14:textId="77777777" w:rsidTr="003512B9">
        <w:tc>
          <w:tcPr>
            <w:tcW w:w="535" w:type="dxa"/>
            <w:vMerge w:val="restart"/>
          </w:tcPr>
          <w:p w14:paraId="50C56C58" w14:textId="24E014BA" w:rsidR="003512B9" w:rsidRDefault="003512B9">
            <w:r>
              <w:t>2</w:t>
            </w:r>
            <w:r w:rsidR="00135AE3">
              <w:t>5</w:t>
            </w:r>
            <w:r>
              <w:t>.</w:t>
            </w:r>
          </w:p>
        </w:tc>
        <w:tc>
          <w:tcPr>
            <w:tcW w:w="8815" w:type="dxa"/>
          </w:tcPr>
          <w:p w14:paraId="0574A0A6" w14:textId="77777777" w:rsidR="003512B9" w:rsidRPr="00933AB1" w:rsidRDefault="003512B9" w:rsidP="003512B9">
            <w:pPr>
              <w:pStyle w:val="Level3"/>
              <w:ind w:left="0"/>
            </w:pPr>
            <w:r w:rsidRPr="00933AB1">
              <w:t>Bidder shall provide information on the following functions that will be performed for the State.</w:t>
            </w:r>
          </w:p>
          <w:p w14:paraId="6643A458" w14:textId="77777777" w:rsidR="003512B9" w:rsidRPr="00933AB1" w:rsidRDefault="003512B9" w:rsidP="003512B9">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Arial" w:eastAsia="Times New Roman" w:hAnsi="Arial" w:cs="Times New Roman"/>
                <w:sz w:val="18"/>
                <w:szCs w:val="20"/>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9"/>
              <w:gridCol w:w="2021"/>
              <w:gridCol w:w="1839"/>
            </w:tblGrid>
            <w:tr w:rsidR="003512B9" w:rsidRPr="00933AB1" w14:paraId="275B7EBB" w14:textId="77777777" w:rsidTr="00E91AD3">
              <w:tc>
                <w:tcPr>
                  <w:tcW w:w="4844" w:type="dxa"/>
                </w:tcPr>
                <w:p w14:paraId="4C04ABF8" w14:textId="77777777" w:rsidR="003512B9" w:rsidRPr="00933AB1" w:rsidRDefault="003512B9" w:rsidP="003512B9">
                  <w:pPr>
                    <w:spacing w:after="0" w:line="240" w:lineRule="auto"/>
                    <w:jc w:val="center"/>
                    <w:rPr>
                      <w:rFonts w:ascii="Arial" w:eastAsia="Times New Roman" w:hAnsi="Arial" w:cs="Times New Roman"/>
                      <w:b/>
                      <w:bCs/>
                      <w:color w:val="000000"/>
                      <w:szCs w:val="20"/>
                    </w:rPr>
                  </w:pPr>
                </w:p>
                <w:p w14:paraId="6A46276D" w14:textId="77777777" w:rsidR="003512B9" w:rsidRPr="00933AB1" w:rsidRDefault="003512B9" w:rsidP="003512B9">
                  <w:pPr>
                    <w:spacing w:after="0" w:line="240" w:lineRule="auto"/>
                    <w:jc w:val="center"/>
                    <w:rPr>
                      <w:rFonts w:ascii="Arial" w:eastAsia="Times New Roman" w:hAnsi="Arial" w:cs="Times New Roman"/>
                      <w:b/>
                      <w:bCs/>
                      <w:color w:val="000000"/>
                      <w:szCs w:val="20"/>
                    </w:rPr>
                  </w:pPr>
                  <w:r w:rsidRPr="00933AB1">
                    <w:rPr>
                      <w:rFonts w:ascii="Arial" w:eastAsia="Times New Roman" w:hAnsi="Arial" w:cs="Times New Roman"/>
                      <w:b/>
                      <w:bCs/>
                      <w:color w:val="000000"/>
                      <w:szCs w:val="20"/>
                    </w:rPr>
                    <w:t>Function</w:t>
                  </w:r>
                </w:p>
              </w:tc>
              <w:tc>
                <w:tcPr>
                  <w:tcW w:w="2115" w:type="dxa"/>
                </w:tcPr>
                <w:p w14:paraId="206374BD" w14:textId="77777777" w:rsidR="003512B9" w:rsidRPr="00933AB1" w:rsidRDefault="003512B9" w:rsidP="003512B9">
                  <w:pPr>
                    <w:spacing w:after="0" w:line="240" w:lineRule="auto"/>
                    <w:jc w:val="center"/>
                    <w:rPr>
                      <w:rFonts w:ascii="Arial" w:eastAsia="Times New Roman" w:hAnsi="Arial" w:cs="Times New Roman"/>
                      <w:b/>
                      <w:bCs/>
                      <w:color w:val="000000"/>
                      <w:szCs w:val="20"/>
                    </w:rPr>
                  </w:pPr>
                  <w:r w:rsidRPr="00933AB1">
                    <w:rPr>
                      <w:rFonts w:ascii="Arial" w:eastAsia="Times New Roman" w:hAnsi="Arial" w:cs="Times New Roman"/>
                      <w:b/>
                      <w:bCs/>
                      <w:color w:val="000000"/>
                      <w:szCs w:val="20"/>
                    </w:rPr>
                    <w:t>Centralized or</w:t>
                  </w:r>
                </w:p>
                <w:p w14:paraId="22823EF8" w14:textId="77777777" w:rsidR="003512B9" w:rsidRPr="00933AB1" w:rsidRDefault="003512B9" w:rsidP="003512B9">
                  <w:pPr>
                    <w:spacing w:after="0" w:line="240" w:lineRule="auto"/>
                    <w:jc w:val="center"/>
                    <w:rPr>
                      <w:rFonts w:ascii="Arial" w:eastAsia="Times New Roman" w:hAnsi="Arial" w:cs="Times New Roman"/>
                      <w:b/>
                      <w:bCs/>
                      <w:color w:val="000000"/>
                      <w:szCs w:val="20"/>
                    </w:rPr>
                  </w:pPr>
                  <w:r w:rsidRPr="00933AB1">
                    <w:rPr>
                      <w:rFonts w:ascii="Arial" w:eastAsia="Times New Roman" w:hAnsi="Arial" w:cs="Times New Roman"/>
                      <w:b/>
                      <w:bCs/>
                      <w:color w:val="000000"/>
                      <w:szCs w:val="20"/>
                    </w:rPr>
                    <w:t>Decentralized?</w:t>
                  </w:r>
                </w:p>
              </w:tc>
              <w:tc>
                <w:tcPr>
                  <w:tcW w:w="2115" w:type="dxa"/>
                </w:tcPr>
                <w:p w14:paraId="79B66E6E" w14:textId="77777777" w:rsidR="003512B9" w:rsidRPr="00933AB1" w:rsidRDefault="003512B9" w:rsidP="003512B9">
                  <w:pPr>
                    <w:spacing w:after="0" w:line="240" w:lineRule="auto"/>
                    <w:jc w:val="center"/>
                    <w:rPr>
                      <w:rFonts w:ascii="Arial" w:eastAsia="Times New Roman" w:hAnsi="Arial" w:cs="Times New Roman"/>
                      <w:b/>
                      <w:bCs/>
                      <w:color w:val="000000"/>
                      <w:szCs w:val="20"/>
                    </w:rPr>
                  </w:pPr>
                  <w:r w:rsidRPr="00933AB1">
                    <w:rPr>
                      <w:rFonts w:ascii="Arial" w:eastAsia="Times New Roman" w:hAnsi="Arial" w:cs="Times New Roman"/>
                      <w:b/>
                      <w:bCs/>
                      <w:color w:val="000000"/>
                      <w:szCs w:val="20"/>
                    </w:rPr>
                    <w:t>Office</w:t>
                  </w:r>
                </w:p>
                <w:p w14:paraId="66B776F5" w14:textId="77777777" w:rsidR="003512B9" w:rsidRPr="00933AB1" w:rsidRDefault="003512B9" w:rsidP="003512B9">
                  <w:pPr>
                    <w:spacing w:after="0" w:line="240" w:lineRule="auto"/>
                    <w:jc w:val="center"/>
                    <w:rPr>
                      <w:rFonts w:ascii="Arial" w:eastAsia="Times New Roman" w:hAnsi="Arial" w:cs="Times New Roman"/>
                      <w:b/>
                      <w:bCs/>
                      <w:color w:val="000000"/>
                      <w:szCs w:val="20"/>
                    </w:rPr>
                  </w:pPr>
                  <w:r w:rsidRPr="00933AB1">
                    <w:rPr>
                      <w:rFonts w:ascii="Arial" w:eastAsia="Times New Roman" w:hAnsi="Arial" w:cs="Times New Roman"/>
                      <w:b/>
                      <w:bCs/>
                      <w:color w:val="000000"/>
                      <w:szCs w:val="20"/>
                    </w:rPr>
                    <w:t>Location</w:t>
                  </w:r>
                </w:p>
              </w:tc>
            </w:tr>
            <w:tr w:rsidR="003512B9" w:rsidRPr="00933AB1" w14:paraId="0FC7EF38" w14:textId="77777777" w:rsidTr="00E91AD3">
              <w:tc>
                <w:tcPr>
                  <w:tcW w:w="4844" w:type="dxa"/>
                </w:tcPr>
                <w:p w14:paraId="7C198AB8" w14:textId="77777777" w:rsidR="003512B9" w:rsidRPr="00933AB1" w:rsidRDefault="003512B9" w:rsidP="003512B9">
                  <w:pPr>
                    <w:spacing w:after="0" w:line="240" w:lineRule="auto"/>
                    <w:rPr>
                      <w:rFonts w:ascii="Arial" w:eastAsia="Times New Roman" w:hAnsi="Arial" w:cs="Times New Roman"/>
                      <w:szCs w:val="20"/>
                    </w:rPr>
                  </w:pPr>
                  <w:r w:rsidRPr="00933AB1">
                    <w:rPr>
                      <w:rFonts w:ascii="Arial" w:eastAsia="Times New Roman" w:hAnsi="Arial" w:cs="Times New Roman"/>
                      <w:szCs w:val="20"/>
                    </w:rPr>
                    <w:t>Claims Processing (both Paper and Electronic)</w:t>
                  </w:r>
                </w:p>
              </w:tc>
              <w:tc>
                <w:tcPr>
                  <w:tcW w:w="2115" w:type="dxa"/>
                </w:tcPr>
                <w:p w14:paraId="7AEBBD49" w14:textId="77777777" w:rsidR="003512B9" w:rsidRPr="00933AB1" w:rsidRDefault="003512B9" w:rsidP="003512B9">
                  <w:pPr>
                    <w:spacing w:after="0" w:line="240" w:lineRule="auto"/>
                    <w:rPr>
                      <w:rFonts w:ascii="Arial" w:eastAsia="Times New Roman" w:hAnsi="Arial" w:cs="Times New Roman"/>
                      <w:szCs w:val="20"/>
                    </w:rPr>
                  </w:pPr>
                </w:p>
              </w:tc>
              <w:tc>
                <w:tcPr>
                  <w:tcW w:w="2115" w:type="dxa"/>
                </w:tcPr>
                <w:p w14:paraId="40C990E1" w14:textId="77777777" w:rsidR="003512B9" w:rsidRPr="00933AB1" w:rsidRDefault="003512B9" w:rsidP="003512B9">
                  <w:pPr>
                    <w:spacing w:after="0" w:line="240" w:lineRule="auto"/>
                    <w:rPr>
                      <w:rFonts w:ascii="Arial" w:eastAsia="Times New Roman" w:hAnsi="Arial" w:cs="Times New Roman"/>
                      <w:szCs w:val="20"/>
                    </w:rPr>
                  </w:pPr>
                </w:p>
              </w:tc>
            </w:tr>
            <w:tr w:rsidR="003512B9" w:rsidRPr="00933AB1" w14:paraId="011F21B0" w14:textId="77777777" w:rsidTr="00E91AD3">
              <w:tc>
                <w:tcPr>
                  <w:tcW w:w="4844" w:type="dxa"/>
                </w:tcPr>
                <w:p w14:paraId="0430E4E7" w14:textId="77777777" w:rsidR="003512B9" w:rsidRPr="00933AB1" w:rsidRDefault="003512B9" w:rsidP="003512B9">
                  <w:pPr>
                    <w:spacing w:after="0" w:line="240" w:lineRule="auto"/>
                    <w:rPr>
                      <w:rFonts w:ascii="Arial" w:eastAsia="Times New Roman" w:hAnsi="Arial" w:cs="Times New Roman"/>
                      <w:szCs w:val="20"/>
                    </w:rPr>
                  </w:pPr>
                  <w:r w:rsidRPr="00933AB1">
                    <w:rPr>
                      <w:rFonts w:ascii="Arial" w:eastAsia="Times New Roman" w:hAnsi="Arial" w:cs="Times New Roman"/>
                      <w:szCs w:val="20"/>
                    </w:rPr>
                    <w:t>Member Services (Call Center)</w:t>
                  </w:r>
                </w:p>
              </w:tc>
              <w:tc>
                <w:tcPr>
                  <w:tcW w:w="2115" w:type="dxa"/>
                </w:tcPr>
                <w:p w14:paraId="62CA362D" w14:textId="77777777" w:rsidR="003512B9" w:rsidRPr="00933AB1" w:rsidRDefault="003512B9" w:rsidP="003512B9">
                  <w:pPr>
                    <w:spacing w:after="0" w:line="240" w:lineRule="auto"/>
                    <w:rPr>
                      <w:rFonts w:ascii="Arial" w:eastAsia="Times New Roman" w:hAnsi="Arial" w:cs="Times New Roman"/>
                      <w:szCs w:val="20"/>
                    </w:rPr>
                  </w:pPr>
                </w:p>
              </w:tc>
              <w:tc>
                <w:tcPr>
                  <w:tcW w:w="2115" w:type="dxa"/>
                </w:tcPr>
                <w:p w14:paraId="028D4866" w14:textId="77777777" w:rsidR="003512B9" w:rsidRPr="00933AB1" w:rsidRDefault="003512B9" w:rsidP="003512B9">
                  <w:pPr>
                    <w:spacing w:after="0" w:line="240" w:lineRule="auto"/>
                    <w:rPr>
                      <w:rFonts w:ascii="Arial" w:eastAsia="Times New Roman" w:hAnsi="Arial" w:cs="Times New Roman"/>
                      <w:szCs w:val="20"/>
                    </w:rPr>
                  </w:pPr>
                </w:p>
              </w:tc>
            </w:tr>
          </w:tbl>
          <w:p w14:paraId="40DA4535" w14:textId="77777777" w:rsidR="003512B9" w:rsidRDefault="003512B9"/>
        </w:tc>
      </w:tr>
      <w:tr w:rsidR="003512B9" w14:paraId="39C1083A" w14:textId="77777777" w:rsidTr="003512B9">
        <w:tc>
          <w:tcPr>
            <w:tcW w:w="535" w:type="dxa"/>
            <w:vMerge/>
          </w:tcPr>
          <w:p w14:paraId="38F6DABE" w14:textId="77777777" w:rsidR="003512B9" w:rsidRDefault="003512B9"/>
        </w:tc>
        <w:tc>
          <w:tcPr>
            <w:tcW w:w="8815" w:type="dxa"/>
          </w:tcPr>
          <w:p w14:paraId="5420A11E" w14:textId="77777777" w:rsidR="003512B9" w:rsidRDefault="003512B9">
            <w:r>
              <w:t>Response:</w:t>
            </w:r>
          </w:p>
          <w:p w14:paraId="71328263" w14:textId="6CD21FF3" w:rsidR="003512B9" w:rsidRDefault="003512B9"/>
        </w:tc>
      </w:tr>
      <w:tr w:rsidR="003512B9" w14:paraId="117D83F9" w14:textId="77777777" w:rsidTr="003512B9">
        <w:tc>
          <w:tcPr>
            <w:tcW w:w="535" w:type="dxa"/>
            <w:vMerge w:val="restart"/>
          </w:tcPr>
          <w:p w14:paraId="33B258D7" w14:textId="523FA042" w:rsidR="003512B9" w:rsidRDefault="003512B9">
            <w:r>
              <w:t>2</w:t>
            </w:r>
            <w:r w:rsidR="00135AE3">
              <w:t>6</w:t>
            </w:r>
            <w:r>
              <w:t>.</w:t>
            </w:r>
          </w:p>
        </w:tc>
        <w:tc>
          <w:tcPr>
            <w:tcW w:w="8815" w:type="dxa"/>
          </w:tcPr>
          <w:p w14:paraId="09EF268A" w14:textId="77777777" w:rsidR="003512B9" w:rsidRDefault="003512B9" w:rsidP="003512B9">
            <w:pPr>
              <w:pStyle w:val="Level3"/>
              <w:numPr>
                <w:ilvl w:val="0"/>
                <w:numId w:val="0"/>
              </w:numPr>
            </w:pPr>
            <w:r w:rsidRPr="006214D5">
              <w:t>Describe how bidder will</w:t>
            </w:r>
            <w:r w:rsidRPr="00855A8F">
              <w:rPr>
                <w:b/>
                <w:bCs/>
              </w:rPr>
              <w:t xml:space="preserve"> </w:t>
            </w:r>
            <w:r>
              <w:t>p</w:t>
            </w:r>
            <w:r w:rsidRPr="009622AB">
              <w:t>rovide any available implementation credits to offset the State’s costs.</w:t>
            </w:r>
            <w:r>
              <w:t xml:space="preserve"> </w:t>
            </w:r>
          </w:p>
          <w:p w14:paraId="5C06F1F7" w14:textId="77777777" w:rsidR="003512B9" w:rsidRDefault="003512B9"/>
        </w:tc>
      </w:tr>
      <w:tr w:rsidR="003512B9" w14:paraId="09616F75" w14:textId="77777777" w:rsidTr="003512B9">
        <w:tc>
          <w:tcPr>
            <w:tcW w:w="535" w:type="dxa"/>
            <w:vMerge/>
          </w:tcPr>
          <w:p w14:paraId="35469531" w14:textId="77777777" w:rsidR="003512B9" w:rsidRDefault="003512B9"/>
        </w:tc>
        <w:tc>
          <w:tcPr>
            <w:tcW w:w="8815" w:type="dxa"/>
          </w:tcPr>
          <w:p w14:paraId="2E805CBE" w14:textId="77777777" w:rsidR="003512B9" w:rsidRDefault="003512B9">
            <w:r>
              <w:t>Response:</w:t>
            </w:r>
          </w:p>
          <w:p w14:paraId="6FD63FFB" w14:textId="028474C5" w:rsidR="003512B9" w:rsidRDefault="003512B9"/>
        </w:tc>
      </w:tr>
    </w:tbl>
    <w:p w14:paraId="5CE9B012" w14:textId="77777777" w:rsidR="003512B9" w:rsidRDefault="003512B9"/>
    <w:sectPr w:rsidR="00351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altName w:val="Arial"/>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662"/>
    <w:multiLevelType w:val="multilevel"/>
    <w:tmpl w:val="D96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evel5Body"/>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EB14A7"/>
    <w:multiLevelType w:val="multilevel"/>
    <w:tmpl w:val="488E007E"/>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A420F1"/>
    <w:multiLevelType w:val="multilevel"/>
    <w:tmpl w:val="FB5A5AF4"/>
    <w:lvl w:ilvl="0">
      <w:start w:val="1"/>
      <w:numFmt w:val="upperRoman"/>
      <w:pStyle w:val="Level1"/>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900"/>
        </w:tabs>
        <w:ind w:left="162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1"/>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3"/>
  </w:num>
  <w:num w:numId="38">
    <w:abstractNumId w:val="3"/>
  </w:num>
  <w:num w:numId="39">
    <w:abstractNumId w:val="3"/>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B1"/>
    <w:rsid w:val="00004DF2"/>
    <w:rsid w:val="000138FC"/>
    <w:rsid w:val="000839E4"/>
    <w:rsid w:val="000F5C42"/>
    <w:rsid w:val="00110192"/>
    <w:rsid w:val="0011768C"/>
    <w:rsid w:val="00135AE3"/>
    <w:rsid w:val="00190BFA"/>
    <w:rsid w:val="001D1002"/>
    <w:rsid w:val="00203D34"/>
    <w:rsid w:val="00234F03"/>
    <w:rsid w:val="002B53A1"/>
    <w:rsid w:val="002F2B8B"/>
    <w:rsid w:val="00342FB2"/>
    <w:rsid w:val="003512B9"/>
    <w:rsid w:val="00365ADD"/>
    <w:rsid w:val="004F0B2B"/>
    <w:rsid w:val="005F7D6A"/>
    <w:rsid w:val="006214D5"/>
    <w:rsid w:val="00801430"/>
    <w:rsid w:val="00837ABC"/>
    <w:rsid w:val="00855A8F"/>
    <w:rsid w:val="00895E7E"/>
    <w:rsid w:val="008E625D"/>
    <w:rsid w:val="008F1F53"/>
    <w:rsid w:val="0090265C"/>
    <w:rsid w:val="00933AB1"/>
    <w:rsid w:val="009622AB"/>
    <w:rsid w:val="009961A5"/>
    <w:rsid w:val="00A22F1C"/>
    <w:rsid w:val="00A34C9D"/>
    <w:rsid w:val="00A557DE"/>
    <w:rsid w:val="00A74E90"/>
    <w:rsid w:val="00AA6950"/>
    <w:rsid w:val="00B2300F"/>
    <w:rsid w:val="00B32342"/>
    <w:rsid w:val="00B75843"/>
    <w:rsid w:val="00BF49F3"/>
    <w:rsid w:val="00CA5D37"/>
    <w:rsid w:val="00CF2994"/>
    <w:rsid w:val="00D13D7D"/>
    <w:rsid w:val="00D842F3"/>
    <w:rsid w:val="00DE08C1"/>
    <w:rsid w:val="00E35645"/>
    <w:rsid w:val="00E76D3D"/>
    <w:rsid w:val="00F523D4"/>
    <w:rsid w:val="00F5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D06C"/>
  <w15:chartTrackingRefBased/>
  <w15:docId w15:val="{96340B38-2F87-4FE5-BD56-24762416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2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622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5">
    <w:name w:val="Level 5"/>
    <w:basedOn w:val="Normal"/>
    <w:link w:val="Level5Char"/>
    <w:rsid w:val="00933AB1"/>
    <w:pPr>
      <w:numPr>
        <w:ilvl w:val="4"/>
        <w:numId w:val="1"/>
      </w:numPr>
      <w:autoSpaceDE w:val="0"/>
      <w:autoSpaceDN w:val="0"/>
      <w:adjustRightInd w:val="0"/>
      <w:spacing w:after="0" w:line="240" w:lineRule="auto"/>
      <w:outlineLvl w:val="4"/>
    </w:pPr>
    <w:rPr>
      <w:rFonts w:ascii="Arial" w:eastAsia="Times New Roman" w:hAnsi="Arial" w:cs="Times New Roman"/>
      <w:sz w:val="18"/>
      <w:szCs w:val="24"/>
    </w:rPr>
  </w:style>
  <w:style w:type="character" w:styleId="CommentReference">
    <w:name w:val="annotation reference"/>
    <w:uiPriority w:val="99"/>
    <w:semiHidden/>
    <w:rsid w:val="00933AB1"/>
    <w:rPr>
      <w:sz w:val="16"/>
      <w:szCs w:val="16"/>
    </w:rPr>
  </w:style>
  <w:style w:type="paragraph" w:styleId="CommentText">
    <w:name w:val="annotation text"/>
    <w:basedOn w:val="Normal"/>
    <w:link w:val="CommentTextChar"/>
    <w:uiPriority w:val="99"/>
    <w:semiHidden/>
    <w:rsid w:val="00933AB1"/>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933AB1"/>
    <w:rPr>
      <w:rFonts w:ascii="Arial" w:eastAsia="Times New Roman" w:hAnsi="Arial" w:cs="Times New Roman"/>
      <w:sz w:val="20"/>
      <w:szCs w:val="20"/>
    </w:rPr>
  </w:style>
  <w:style w:type="table" w:styleId="TableGrid">
    <w:name w:val="Table Grid"/>
    <w:basedOn w:val="TableNormal"/>
    <w:uiPriority w:val="39"/>
    <w:rsid w:val="0093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33AB1"/>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33AB1"/>
    <w:rPr>
      <w:rFonts w:ascii="Arial" w:eastAsia="Times New Roman" w:hAnsi="Arial" w:cs="Times New Roman"/>
      <w:b/>
      <w:bCs/>
      <w:sz w:val="20"/>
      <w:szCs w:val="20"/>
    </w:rPr>
  </w:style>
  <w:style w:type="character" w:styleId="Hyperlink">
    <w:name w:val="Hyperlink"/>
    <w:basedOn w:val="DefaultParagraphFont"/>
    <w:uiPriority w:val="99"/>
    <w:unhideWhenUsed/>
    <w:rsid w:val="009622AB"/>
    <w:rPr>
      <w:color w:val="0563C1" w:themeColor="hyperlink"/>
      <w:u w:val="single"/>
    </w:rPr>
  </w:style>
  <w:style w:type="character" w:styleId="UnresolvedMention">
    <w:name w:val="Unresolved Mention"/>
    <w:basedOn w:val="DefaultParagraphFont"/>
    <w:uiPriority w:val="99"/>
    <w:semiHidden/>
    <w:unhideWhenUsed/>
    <w:rsid w:val="009622AB"/>
    <w:rPr>
      <w:color w:val="605E5C"/>
      <w:shd w:val="clear" w:color="auto" w:fill="E1DFDD"/>
    </w:rPr>
  </w:style>
  <w:style w:type="paragraph" w:customStyle="1" w:styleId="Level3">
    <w:name w:val="Level 3"/>
    <w:link w:val="Level3Char"/>
    <w:qFormat/>
    <w:rsid w:val="009622AB"/>
    <w:pPr>
      <w:numPr>
        <w:ilvl w:val="2"/>
        <w:numId w:val="2"/>
      </w:numPr>
      <w:autoSpaceDE w:val="0"/>
      <w:autoSpaceDN w:val="0"/>
      <w:adjustRightInd w:val="0"/>
      <w:spacing w:after="0" w:line="240" w:lineRule="auto"/>
    </w:pPr>
    <w:rPr>
      <w:rFonts w:ascii="Arial" w:eastAsia="Times New Roman" w:hAnsi="Arial" w:cs="Times New Roman"/>
      <w:color w:val="000000"/>
      <w:sz w:val="18"/>
      <w:szCs w:val="24"/>
    </w:rPr>
  </w:style>
  <w:style w:type="character" w:customStyle="1" w:styleId="Level3Char">
    <w:name w:val="Level 3 Char"/>
    <w:link w:val="Level3"/>
    <w:rsid w:val="009622AB"/>
    <w:rPr>
      <w:rFonts w:ascii="Arial" w:eastAsia="Times New Roman" w:hAnsi="Arial" w:cs="Times New Roman"/>
      <w:color w:val="000000"/>
      <w:sz w:val="18"/>
      <w:szCs w:val="24"/>
    </w:rPr>
  </w:style>
  <w:style w:type="paragraph" w:customStyle="1" w:styleId="Level4">
    <w:name w:val="Level 4"/>
    <w:aliases w:val="Indent Text"/>
    <w:link w:val="Level4Char"/>
    <w:qFormat/>
    <w:rsid w:val="009622AB"/>
    <w:pPr>
      <w:numPr>
        <w:ilvl w:val="3"/>
        <w:numId w:val="2"/>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9622AB"/>
    <w:rPr>
      <w:rFonts w:ascii="Arial" w:eastAsia="Times New Roman" w:hAnsi="Arial" w:cs="Times New Roman"/>
      <w:sz w:val="18"/>
      <w:szCs w:val="24"/>
    </w:rPr>
  </w:style>
  <w:style w:type="paragraph" w:customStyle="1" w:styleId="Level6">
    <w:name w:val="Level 6"/>
    <w:basedOn w:val="Normal"/>
    <w:rsid w:val="009622AB"/>
    <w:pPr>
      <w:numPr>
        <w:ilvl w:val="5"/>
        <w:numId w:val="2"/>
      </w:numPr>
      <w:spacing w:after="0" w:line="240" w:lineRule="auto"/>
      <w:jc w:val="both"/>
    </w:pPr>
    <w:rPr>
      <w:rFonts w:ascii="Arial" w:eastAsia="Times New Roman" w:hAnsi="Arial" w:cs="Times New Roman"/>
      <w:sz w:val="18"/>
    </w:rPr>
  </w:style>
  <w:style w:type="character" w:customStyle="1" w:styleId="Level5Char">
    <w:name w:val="Level 5 Char"/>
    <w:link w:val="Level5"/>
    <w:rsid w:val="009622AB"/>
    <w:rPr>
      <w:rFonts w:ascii="Arial" w:eastAsia="Times New Roman" w:hAnsi="Arial" w:cs="Times New Roman"/>
      <w:sz w:val="18"/>
      <w:szCs w:val="24"/>
    </w:rPr>
  </w:style>
  <w:style w:type="paragraph" w:customStyle="1" w:styleId="Level2">
    <w:name w:val="Level 2"/>
    <w:basedOn w:val="Heading2"/>
    <w:rsid w:val="009622AB"/>
    <w:p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line="240" w:lineRule="auto"/>
    </w:pPr>
    <w:rPr>
      <w:rFonts w:ascii="Arial" w:eastAsia="Times New Roman" w:hAnsi="Arial" w:cs="Arial"/>
      <w:b/>
      <w:bCs/>
      <w:color w:val="000000"/>
      <w:sz w:val="18"/>
      <w:szCs w:val="22"/>
    </w:rPr>
  </w:style>
  <w:style w:type="paragraph" w:customStyle="1" w:styleId="Level1">
    <w:name w:val="Level 1"/>
    <w:basedOn w:val="Heading1"/>
    <w:qFormat/>
    <w:rsid w:val="009622AB"/>
    <w:pPr>
      <w:keepNext w:val="0"/>
      <w:keepLines w:val="0"/>
      <w:numPr>
        <w:numId w:val="2"/>
      </w:numPr>
      <w:tabs>
        <w:tab w:val="num" w:pos="360"/>
      </w:tabs>
      <w:spacing w:before="0" w:line="240" w:lineRule="auto"/>
      <w:ind w:left="0" w:firstLine="0"/>
    </w:pPr>
    <w:rPr>
      <w:rFonts w:ascii="Arial" w:eastAsia="Times New Roman" w:hAnsi="Arial" w:cs="Times New Roman"/>
      <w:b/>
      <w:bCs/>
      <w:color w:val="auto"/>
      <w:sz w:val="20"/>
      <w:szCs w:val="22"/>
    </w:rPr>
  </w:style>
  <w:style w:type="paragraph" w:customStyle="1" w:styleId="Level7">
    <w:name w:val="Level 7"/>
    <w:basedOn w:val="Normal"/>
    <w:rsid w:val="009622AB"/>
    <w:pPr>
      <w:numPr>
        <w:ilvl w:val="6"/>
        <w:numId w:val="2"/>
      </w:numPr>
      <w:spacing w:after="0" w:line="240" w:lineRule="auto"/>
      <w:jc w:val="both"/>
    </w:pPr>
    <w:rPr>
      <w:rFonts w:ascii="Arial" w:eastAsia="Times New Roman" w:hAnsi="Arial" w:cs="Times New Roman"/>
    </w:rPr>
  </w:style>
  <w:style w:type="paragraph" w:customStyle="1" w:styleId="Level3Body">
    <w:name w:val="Level 3 Body"/>
    <w:basedOn w:val="Normal"/>
    <w:link w:val="Level3BodyChar"/>
    <w:rsid w:val="009622A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pPr>
    <w:rPr>
      <w:rFonts w:ascii="Arial" w:eastAsia="Times New Roman" w:hAnsi="Arial" w:cs="Times New Roman"/>
      <w:sz w:val="18"/>
      <w:szCs w:val="20"/>
    </w:rPr>
  </w:style>
  <w:style w:type="character" w:customStyle="1" w:styleId="Level2BodyChar">
    <w:name w:val="Level 2 Body Char"/>
    <w:link w:val="Level2Body"/>
    <w:rsid w:val="009622AB"/>
    <w:rPr>
      <w:rFonts w:ascii="Arial" w:hAnsi="Arial"/>
      <w:color w:val="000000"/>
      <w:sz w:val="18"/>
      <w:szCs w:val="24"/>
    </w:rPr>
  </w:style>
  <w:style w:type="paragraph" w:customStyle="1" w:styleId="Level2Body">
    <w:name w:val="Level 2 Body"/>
    <w:basedOn w:val="Normal"/>
    <w:link w:val="Level2BodyChar"/>
    <w:rsid w:val="009622AB"/>
    <w:pPr>
      <w:spacing w:after="0" w:line="240" w:lineRule="auto"/>
      <w:ind w:left="720"/>
      <w:jc w:val="both"/>
    </w:pPr>
    <w:rPr>
      <w:rFonts w:ascii="Arial" w:hAnsi="Arial"/>
      <w:color w:val="000000"/>
      <w:sz w:val="18"/>
      <w:szCs w:val="24"/>
    </w:rPr>
  </w:style>
  <w:style w:type="character" w:customStyle="1" w:styleId="Level3BodyChar">
    <w:name w:val="Level 3 Body Char"/>
    <w:link w:val="Level3Body"/>
    <w:rsid w:val="009622AB"/>
    <w:rPr>
      <w:rFonts w:ascii="Arial" w:eastAsia="Times New Roman" w:hAnsi="Arial" w:cs="Times New Roman"/>
      <w:sz w:val="18"/>
      <w:szCs w:val="20"/>
    </w:rPr>
  </w:style>
  <w:style w:type="character" w:customStyle="1" w:styleId="Heading2Char">
    <w:name w:val="Heading 2 Char"/>
    <w:basedOn w:val="DefaultParagraphFont"/>
    <w:link w:val="Heading2"/>
    <w:uiPriority w:val="9"/>
    <w:semiHidden/>
    <w:rsid w:val="009622A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622A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0265C"/>
    <w:pPr>
      <w:spacing w:after="0" w:line="240" w:lineRule="auto"/>
    </w:pPr>
  </w:style>
  <w:style w:type="paragraph" w:customStyle="1" w:styleId="Level5Body">
    <w:name w:val="Level 5 Body"/>
    <w:basedOn w:val="Normal"/>
    <w:qFormat/>
    <w:rsid w:val="00D13D7D"/>
    <w:pPr>
      <w:numPr>
        <w:ilvl w:val="4"/>
        <w:numId w:val="42"/>
      </w:numPr>
      <w:tabs>
        <w:tab w:val="num" w:pos="720"/>
      </w:tabs>
      <w:autoSpaceDE w:val="0"/>
      <w:autoSpaceDN w:val="0"/>
      <w:adjustRightInd w:val="0"/>
      <w:spacing w:after="0" w:line="240" w:lineRule="auto"/>
      <w:ind w:left="2880"/>
      <w:jc w:val="both"/>
      <w:outlineLvl w:val="4"/>
    </w:pPr>
    <w:rPr>
      <w:rFonts w:ascii="Arial" w:eastAsia="Times New Roman" w:hAnsi="Arial" w:cs="Times New Roman"/>
      <w:sz w:val="18"/>
      <w:szCs w:val="24"/>
    </w:rPr>
  </w:style>
  <w:style w:type="character" w:customStyle="1" w:styleId="Level1BodyChar">
    <w:name w:val="Level 1 Body Char"/>
    <w:basedOn w:val="DefaultParagraphFont"/>
    <w:link w:val="Level1Body"/>
    <w:rsid w:val="00D13D7D"/>
    <w:rPr>
      <w:rFonts w:ascii="Arial" w:hAnsi="Arial"/>
      <w:color w:val="000000"/>
      <w:sz w:val="18"/>
      <w:szCs w:val="24"/>
    </w:rPr>
  </w:style>
  <w:style w:type="paragraph" w:customStyle="1" w:styleId="Level1Body">
    <w:name w:val="Level 1 Body"/>
    <w:basedOn w:val="Normal"/>
    <w:link w:val="Level1BodyChar"/>
    <w:rsid w:val="00D13D7D"/>
    <w:pPr>
      <w:spacing w:after="0" w:line="240" w:lineRule="auto"/>
      <w:jc w:val="both"/>
    </w:pPr>
    <w:rPr>
      <w:rFonts w:ascii="Arial" w:hAnsi="Arial"/>
      <w:color w:val="000000"/>
      <w:sz w:val="18"/>
      <w:szCs w:val="24"/>
    </w:rPr>
  </w:style>
  <w:style w:type="paragraph" w:styleId="ListParagraph">
    <w:name w:val="List Paragraph"/>
    <w:aliases w:val="Alpha List Paragraph,eSolutions Response Blue"/>
    <w:basedOn w:val="Normal"/>
    <w:link w:val="ListParagraphChar"/>
    <w:uiPriority w:val="34"/>
    <w:qFormat/>
    <w:rsid w:val="00D13D7D"/>
    <w:pPr>
      <w:spacing w:after="0" w:line="240" w:lineRule="auto"/>
      <w:ind w:left="720"/>
    </w:pPr>
    <w:rPr>
      <w:rFonts w:ascii="Calibri" w:eastAsia="Calibri" w:hAnsi="Calibri" w:cs="Calibri"/>
    </w:rPr>
  </w:style>
  <w:style w:type="character" w:customStyle="1" w:styleId="ListParagraphChar">
    <w:name w:val="List Paragraph Char"/>
    <w:aliases w:val="Alpha List Paragraph Char,eSolutions Response Blue Char"/>
    <w:link w:val="ListParagraph"/>
    <w:uiPriority w:val="34"/>
    <w:locked/>
    <w:rsid w:val="00D13D7D"/>
    <w:rPr>
      <w:rFonts w:ascii="Calibri" w:eastAsia="Calibri" w:hAnsi="Calibri" w:cs="Calibri"/>
    </w:rPr>
  </w:style>
  <w:style w:type="paragraph" w:customStyle="1" w:styleId="Default">
    <w:name w:val="Default"/>
    <w:rsid w:val="001101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2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 of NE, DAS-MAT/Printshop</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Gilliland, Michelle</dc:creator>
  <cp:keywords/>
  <dc:description/>
  <cp:lastModifiedBy>Walton, Annette</cp:lastModifiedBy>
  <cp:revision>9</cp:revision>
  <dcterms:created xsi:type="dcterms:W3CDTF">2021-09-10T20:10:00Z</dcterms:created>
  <dcterms:modified xsi:type="dcterms:W3CDTF">2021-09-29T19:19:00Z</dcterms:modified>
</cp:coreProperties>
</file>